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6DC1" w14:textId="77777777" w:rsidR="00391797" w:rsidRPr="00A270DE" w:rsidRDefault="00192036" w:rsidP="00391797">
      <w:pPr>
        <w:jc w:val="center"/>
        <w:rPr>
          <w:noProof/>
          <w:lang w:val="lv-LV"/>
        </w:rPr>
      </w:pPr>
      <w:r>
        <w:rPr>
          <w:noProof/>
          <w:lang w:val="lv-LV"/>
        </w:rPr>
        <w:pict w14:anchorId="67C57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pt">
            <v:imagedata r:id="rId8" o:title=""/>
          </v:shape>
        </w:pict>
      </w:r>
    </w:p>
    <w:p w14:paraId="04B452AB" w14:textId="77777777" w:rsidR="00391797" w:rsidRPr="00A270DE" w:rsidRDefault="00E124FC" w:rsidP="00391797">
      <w:pPr>
        <w:pStyle w:val="Parakstszemobjekta"/>
        <w:rPr>
          <w:noProof/>
          <w:sz w:val="36"/>
          <w:szCs w:val="36"/>
        </w:rPr>
      </w:pPr>
      <w:r w:rsidRPr="00A270DE">
        <w:rPr>
          <w:noProof/>
          <w:sz w:val="36"/>
          <w:szCs w:val="36"/>
        </w:rPr>
        <w:t>RĪGAS VALSTSPILSĒTAS PAŠVALDĪBA</w:t>
      </w:r>
    </w:p>
    <w:p w14:paraId="14D41D86" w14:textId="77777777" w:rsidR="00391797" w:rsidRPr="00A270DE" w:rsidRDefault="00E124FC" w:rsidP="00391797">
      <w:pPr>
        <w:tabs>
          <w:tab w:val="left" w:pos="3960"/>
        </w:tabs>
        <w:jc w:val="center"/>
        <w:rPr>
          <w:noProof/>
          <w:sz w:val="22"/>
          <w:szCs w:val="22"/>
          <w:lang w:val="lv-LV"/>
        </w:rPr>
      </w:pPr>
      <w:r w:rsidRPr="00A270DE">
        <w:rPr>
          <w:noProof/>
          <w:sz w:val="22"/>
          <w:szCs w:val="22"/>
          <w:lang w:val="lv-LV"/>
        </w:rPr>
        <w:t>Rātslaukums 1, Rīga, LV-1</w:t>
      </w:r>
      <w:r w:rsidR="00BF482A" w:rsidRPr="00A270DE">
        <w:rPr>
          <w:noProof/>
          <w:sz w:val="22"/>
          <w:szCs w:val="22"/>
          <w:lang w:val="lv-LV"/>
        </w:rPr>
        <w:t>050</w:t>
      </w:r>
      <w:r w:rsidRPr="00A270DE">
        <w:rPr>
          <w:noProof/>
          <w:sz w:val="22"/>
          <w:szCs w:val="22"/>
          <w:lang w:val="lv-LV"/>
        </w:rPr>
        <w:t>, tālrunis 67012222, 67026131, e-pasts: riga@riga.lv</w:t>
      </w:r>
    </w:p>
    <w:p w14:paraId="287D6863" w14:textId="77777777" w:rsidR="00AB31DF" w:rsidRPr="00A270DE" w:rsidRDefault="00AB31DF" w:rsidP="00702070">
      <w:pPr>
        <w:tabs>
          <w:tab w:val="left" w:pos="3960"/>
        </w:tabs>
        <w:jc w:val="center"/>
        <w:rPr>
          <w:noProof/>
          <w:sz w:val="26"/>
          <w:szCs w:val="26"/>
          <w:lang w:val="lv-LV"/>
        </w:rPr>
      </w:pPr>
    </w:p>
    <w:p w14:paraId="6E1A551C" w14:textId="77777777" w:rsidR="000425B2" w:rsidRPr="00A270DE" w:rsidRDefault="00E124FC" w:rsidP="000425B2">
      <w:pPr>
        <w:tabs>
          <w:tab w:val="left" w:pos="1440"/>
          <w:tab w:val="center" w:pos="4629"/>
        </w:tabs>
        <w:spacing w:after="280"/>
        <w:jc w:val="center"/>
        <w:rPr>
          <w:caps/>
          <w:noProof/>
          <w:sz w:val="34"/>
          <w:szCs w:val="34"/>
          <w:lang w:val="lv-LV"/>
        </w:rPr>
      </w:pPr>
      <w:r w:rsidRPr="00A270DE">
        <w:rPr>
          <w:caps/>
          <w:noProof/>
          <w:sz w:val="34"/>
          <w:szCs w:val="34"/>
          <w:lang w:val="lv-LV"/>
        </w:rPr>
        <w:t>IEKŠĒJIE NOTEIKUMI</w:t>
      </w:r>
    </w:p>
    <w:p w14:paraId="03400764" w14:textId="77777777" w:rsidR="00CF3E14" w:rsidRPr="00A270DE" w:rsidRDefault="00E124FC" w:rsidP="00893E44">
      <w:pPr>
        <w:tabs>
          <w:tab w:val="left" w:pos="1440"/>
          <w:tab w:val="center" w:pos="4629"/>
        </w:tabs>
        <w:jc w:val="center"/>
        <w:rPr>
          <w:noProof/>
          <w:sz w:val="26"/>
          <w:szCs w:val="26"/>
          <w:lang w:val="lv-LV"/>
        </w:rPr>
      </w:pPr>
      <w:r w:rsidRPr="00A270DE">
        <w:rPr>
          <w:noProof/>
          <w:sz w:val="26"/>
          <w:szCs w:val="26"/>
          <w:lang w:val="lv-LV"/>
        </w:rPr>
        <w:t>Rīgā</w:t>
      </w:r>
    </w:p>
    <w:p w14:paraId="4A683050" w14:textId="77777777" w:rsidR="00CD02F6" w:rsidRPr="00A270DE" w:rsidRDefault="00CD02F6" w:rsidP="00CD02F6">
      <w:pPr>
        <w:tabs>
          <w:tab w:val="left" w:pos="1440"/>
          <w:tab w:val="center" w:pos="4629"/>
        </w:tabs>
        <w:rPr>
          <w:noProof/>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E366DB" w14:paraId="7E5067A6" w14:textId="77777777" w:rsidTr="008E6AFB">
        <w:tc>
          <w:tcPr>
            <w:tcW w:w="2660" w:type="dxa"/>
          </w:tcPr>
          <w:p w14:paraId="1A12549E" w14:textId="77777777" w:rsidR="00CD02F6" w:rsidRPr="00A270DE" w:rsidRDefault="00E124FC" w:rsidP="008E6AFB">
            <w:pPr>
              <w:tabs>
                <w:tab w:val="left" w:pos="360"/>
                <w:tab w:val="left" w:pos="3960"/>
              </w:tabs>
              <w:rPr>
                <w:noProof/>
                <w:sz w:val="26"/>
                <w:szCs w:val="26"/>
                <w:lang w:val="lv-LV"/>
              </w:rPr>
            </w:pPr>
            <w:r w:rsidRPr="00A270DE">
              <w:rPr>
                <w:noProof/>
                <w:sz w:val="26"/>
                <w:szCs w:val="26"/>
                <w:lang w:val="lv-LV"/>
              </w:rPr>
              <w:fldChar w:fldCharType="begin"/>
            </w:r>
            <w:r w:rsidRPr="00A270DE">
              <w:rPr>
                <w:noProof/>
                <w:sz w:val="26"/>
                <w:szCs w:val="26"/>
                <w:lang w:val="lv-LV"/>
              </w:rPr>
              <w:instrText xml:space="preserve"> DOCPROPERTY  REG_DATUMS  \* MERGEFORMAT </w:instrText>
            </w:r>
            <w:r w:rsidRPr="00A270DE">
              <w:rPr>
                <w:noProof/>
                <w:sz w:val="26"/>
                <w:szCs w:val="26"/>
                <w:lang w:val="lv-LV"/>
              </w:rPr>
              <w:fldChar w:fldCharType="separate"/>
            </w:r>
            <w:r w:rsidRPr="00A270DE">
              <w:rPr>
                <w:noProof/>
                <w:sz w:val="26"/>
                <w:szCs w:val="26"/>
                <w:lang w:val="lv-LV"/>
              </w:rPr>
              <w:t>11.06.2026.</w:t>
            </w:r>
            <w:r w:rsidRPr="00A270DE">
              <w:rPr>
                <w:noProof/>
                <w:sz w:val="26"/>
                <w:szCs w:val="26"/>
                <w:lang w:val="lv-LV"/>
              </w:rPr>
              <w:fldChar w:fldCharType="end"/>
            </w:r>
          </w:p>
        </w:tc>
        <w:tc>
          <w:tcPr>
            <w:tcW w:w="3402" w:type="dxa"/>
          </w:tcPr>
          <w:p w14:paraId="4C44FCED" w14:textId="77777777" w:rsidR="00CD02F6" w:rsidRPr="00A270DE" w:rsidRDefault="00CD02F6" w:rsidP="008E6AFB">
            <w:pPr>
              <w:tabs>
                <w:tab w:val="left" w:pos="360"/>
                <w:tab w:val="left" w:pos="3960"/>
              </w:tabs>
              <w:jc w:val="center"/>
              <w:rPr>
                <w:noProof/>
                <w:sz w:val="26"/>
                <w:szCs w:val="26"/>
                <w:lang w:val="lv-LV"/>
              </w:rPr>
            </w:pPr>
          </w:p>
        </w:tc>
        <w:tc>
          <w:tcPr>
            <w:tcW w:w="3685" w:type="dxa"/>
          </w:tcPr>
          <w:p w14:paraId="0DA7ED89" w14:textId="77777777" w:rsidR="00CD02F6" w:rsidRPr="00A270DE" w:rsidRDefault="00E124FC" w:rsidP="008E6AFB">
            <w:pPr>
              <w:tabs>
                <w:tab w:val="left" w:pos="360"/>
                <w:tab w:val="left" w:pos="3960"/>
              </w:tabs>
              <w:jc w:val="right"/>
              <w:rPr>
                <w:noProof/>
                <w:sz w:val="26"/>
                <w:szCs w:val="26"/>
                <w:lang w:val="lv-LV"/>
              </w:rPr>
            </w:pPr>
            <w:r w:rsidRPr="00A270DE">
              <w:rPr>
                <w:noProof/>
                <w:sz w:val="26"/>
                <w:szCs w:val="26"/>
                <w:lang w:val="lv-LV"/>
              </w:rPr>
              <w:t xml:space="preserve">Nr. </w:t>
            </w:r>
            <w:r w:rsidRPr="00A270DE">
              <w:rPr>
                <w:noProof/>
                <w:sz w:val="26"/>
                <w:szCs w:val="26"/>
                <w:lang w:val="lv-LV"/>
              </w:rPr>
              <w:fldChar w:fldCharType="begin"/>
            </w:r>
            <w:r w:rsidRPr="00A270DE">
              <w:rPr>
                <w:noProof/>
                <w:sz w:val="26"/>
                <w:szCs w:val="26"/>
                <w:lang w:val="lv-LV"/>
              </w:rPr>
              <w:instrText xml:space="preserve"> DOCPROPERTY  REG_NUMURS  \* MERGEFORMAT </w:instrText>
            </w:r>
            <w:r w:rsidRPr="00A270DE">
              <w:rPr>
                <w:noProof/>
                <w:sz w:val="26"/>
                <w:szCs w:val="26"/>
                <w:lang w:val="lv-LV"/>
              </w:rPr>
              <w:fldChar w:fldCharType="separate"/>
            </w:r>
            <w:r w:rsidRPr="00A270DE">
              <w:rPr>
                <w:noProof/>
                <w:sz w:val="26"/>
                <w:szCs w:val="26"/>
                <w:lang w:val="lv-LV"/>
              </w:rPr>
              <w:t>RD-26-23-nti</w:t>
            </w:r>
            <w:r w:rsidRPr="00A270DE">
              <w:rPr>
                <w:noProof/>
                <w:sz w:val="26"/>
                <w:szCs w:val="26"/>
                <w:lang w:val="lv-LV"/>
              </w:rPr>
              <w:fldChar w:fldCharType="end"/>
            </w:r>
          </w:p>
        </w:tc>
      </w:tr>
    </w:tbl>
    <w:p w14:paraId="6DA54510" w14:textId="77777777" w:rsidR="00CD02F6" w:rsidRPr="00A270DE" w:rsidRDefault="00CD02F6" w:rsidP="00AA5840">
      <w:pPr>
        <w:ind w:firstLine="720"/>
        <w:jc w:val="both"/>
        <w:rPr>
          <w:noProof/>
          <w:sz w:val="26"/>
          <w:szCs w:val="26"/>
          <w:lang w:val="lv-LV"/>
        </w:rPr>
      </w:pPr>
    </w:p>
    <w:p w14:paraId="78575718" w14:textId="77777777" w:rsidR="00C24498" w:rsidRPr="00A270DE" w:rsidRDefault="00C24498" w:rsidP="00AA5840">
      <w:pPr>
        <w:ind w:firstLine="720"/>
        <w:jc w:val="both"/>
        <w:rPr>
          <w:noProof/>
          <w:sz w:val="26"/>
          <w:szCs w:val="26"/>
          <w:lang w:val="lv-LV"/>
        </w:rPr>
      </w:pPr>
    </w:p>
    <w:p w14:paraId="49B51D4B" w14:textId="77777777" w:rsidR="00893E44" w:rsidRPr="00A270DE" w:rsidRDefault="00E124FC" w:rsidP="00C24498">
      <w:pPr>
        <w:spacing w:afterLines="20" w:after="48"/>
        <w:jc w:val="center"/>
        <w:rPr>
          <w:b/>
          <w:noProof/>
          <w:sz w:val="26"/>
          <w:szCs w:val="26"/>
          <w:lang w:val="lv-LV" w:eastAsia="lv-LV"/>
        </w:rPr>
      </w:pPr>
      <w:r w:rsidRPr="00A270DE">
        <w:rPr>
          <w:b/>
          <w:noProof/>
          <w:sz w:val="26"/>
          <w:szCs w:val="26"/>
          <w:lang w:val="lv-LV" w:eastAsia="lv-LV"/>
        </w:rPr>
        <w:t>D</w:t>
      </w:r>
      <w:r w:rsidR="00FD29A6" w:rsidRPr="00A270DE">
        <w:rPr>
          <w:b/>
          <w:noProof/>
          <w:sz w:val="26"/>
          <w:szCs w:val="26"/>
          <w:lang w:val="lv-LV" w:eastAsia="lv-LV"/>
        </w:rPr>
        <w:t>āvanu pieņemšanas ierobežo</w:t>
      </w:r>
      <w:r w:rsidRPr="00A270DE">
        <w:rPr>
          <w:b/>
          <w:noProof/>
          <w:sz w:val="26"/>
          <w:szCs w:val="26"/>
          <w:lang w:val="lv-LV" w:eastAsia="lv-LV"/>
        </w:rPr>
        <w:t>šanas kārtība</w:t>
      </w:r>
      <w:r w:rsidR="00FD29A6" w:rsidRPr="00A270DE">
        <w:rPr>
          <w:b/>
          <w:noProof/>
          <w:sz w:val="26"/>
          <w:szCs w:val="26"/>
          <w:lang w:val="lv-LV" w:eastAsia="lv-LV"/>
        </w:rPr>
        <w:t xml:space="preserve"> Rīgas valstspilsētas pašvaldībā</w:t>
      </w:r>
    </w:p>
    <w:p w14:paraId="44319D8A" w14:textId="77777777" w:rsidR="00893E44" w:rsidRPr="00A270DE" w:rsidRDefault="00893E44" w:rsidP="00AA5840">
      <w:pPr>
        <w:jc w:val="center"/>
        <w:rPr>
          <w:bCs/>
          <w:noProof/>
          <w:sz w:val="26"/>
          <w:szCs w:val="26"/>
          <w:lang w:val="lv-LV" w:eastAsia="lv-LV"/>
        </w:rPr>
      </w:pPr>
    </w:p>
    <w:p w14:paraId="3E758210" w14:textId="77777777" w:rsidR="00C24498" w:rsidRPr="00A270DE" w:rsidRDefault="00C24498" w:rsidP="00AA5840">
      <w:pPr>
        <w:jc w:val="center"/>
        <w:rPr>
          <w:bCs/>
          <w:noProof/>
          <w:sz w:val="26"/>
          <w:szCs w:val="26"/>
          <w:lang w:val="lv-LV" w:eastAsia="lv-LV"/>
        </w:rPr>
      </w:pPr>
    </w:p>
    <w:p w14:paraId="3D0B6BDD" w14:textId="77777777" w:rsidR="00DC2CFD" w:rsidRPr="00A270DE" w:rsidRDefault="00E124FC" w:rsidP="00DC2CFD">
      <w:pPr>
        <w:ind w:left="5040"/>
        <w:jc w:val="both"/>
        <w:rPr>
          <w:noProof/>
          <w:sz w:val="26"/>
          <w:szCs w:val="26"/>
          <w:lang w:val="lv-LV"/>
        </w:rPr>
      </w:pPr>
      <w:r w:rsidRPr="00A270DE">
        <w:rPr>
          <w:noProof/>
          <w:sz w:val="26"/>
          <w:szCs w:val="26"/>
          <w:lang w:val="lv-LV"/>
        </w:rPr>
        <w:t>Izdoti saskaņā ar Valsts pārvaldes iekārtas likuma 72. panta pirmās daļas 2. punktu</w:t>
      </w:r>
    </w:p>
    <w:p w14:paraId="7A35E522" w14:textId="77777777" w:rsidR="00227BF5" w:rsidRPr="00A270DE" w:rsidRDefault="00227BF5" w:rsidP="00AA5840">
      <w:pPr>
        <w:jc w:val="both"/>
        <w:rPr>
          <w:rFonts w:eastAsia="Calibri"/>
          <w:noProof/>
          <w:sz w:val="26"/>
          <w:szCs w:val="26"/>
          <w:lang w:val="lv-LV"/>
        </w:rPr>
      </w:pPr>
    </w:p>
    <w:p w14:paraId="00A4401E" w14:textId="77777777" w:rsidR="00CD02F6" w:rsidRPr="00A270DE" w:rsidRDefault="00CD02F6" w:rsidP="00AA5840">
      <w:pPr>
        <w:ind w:firstLine="720"/>
        <w:jc w:val="both"/>
        <w:rPr>
          <w:noProof/>
          <w:sz w:val="26"/>
          <w:szCs w:val="26"/>
          <w:lang w:val="lv-LV"/>
        </w:rPr>
      </w:pPr>
    </w:p>
    <w:p w14:paraId="383C6EA1" w14:textId="77777777" w:rsidR="00DC2CFD" w:rsidRPr="00A270DE" w:rsidRDefault="00E124FC" w:rsidP="00A270DE">
      <w:pPr>
        <w:keepNext/>
        <w:jc w:val="center"/>
        <w:rPr>
          <w:b/>
          <w:noProof/>
          <w:sz w:val="26"/>
          <w:szCs w:val="26"/>
          <w:lang w:val="lv-LV"/>
        </w:rPr>
      </w:pPr>
      <w:r w:rsidRPr="00A270DE">
        <w:rPr>
          <w:b/>
          <w:noProof/>
          <w:sz w:val="26"/>
          <w:szCs w:val="26"/>
          <w:lang w:val="lv-LV"/>
        </w:rPr>
        <w:t>I. Vispārīgie jautājumi</w:t>
      </w:r>
    </w:p>
    <w:p w14:paraId="016CE505" w14:textId="77777777" w:rsidR="00DC2CFD" w:rsidRPr="00A270DE" w:rsidRDefault="00DC2CFD" w:rsidP="00DC2CFD">
      <w:pPr>
        <w:keepNext/>
        <w:ind w:firstLine="720"/>
        <w:jc w:val="both"/>
        <w:rPr>
          <w:noProof/>
          <w:sz w:val="26"/>
          <w:szCs w:val="26"/>
          <w:lang w:val="lv-LV"/>
        </w:rPr>
      </w:pPr>
    </w:p>
    <w:p w14:paraId="499A972E"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 </w:t>
      </w:r>
      <w:r w:rsidR="00FD29A6" w:rsidRPr="00A270DE">
        <w:rPr>
          <w:noProof/>
          <w:sz w:val="26"/>
          <w:szCs w:val="26"/>
          <w:lang w:val="lv-LV"/>
        </w:rPr>
        <w:t xml:space="preserve">Iekšējie noteikumi (turpmāk – noteikumi) nosaka dāvanu pieņemšanas ierobežojumus Rīgas valstspilsētas pašvaldības (turpmāk – pašvaldība) </w:t>
      </w:r>
      <w:r w:rsidR="00A5393F" w:rsidRPr="00A270DE">
        <w:rPr>
          <w:noProof/>
          <w:sz w:val="26"/>
          <w:szCs w:val="26"/>
          <w:lang w:val="lv-LV"/>
        </w:rPr>
        <w:t>iestāžu, t.</w:t>
      </w:r>
      <w:r w:rsidR="00B52579">
        <w:rPr>
          <w:noProof/>
          <w:sz w:val="26"/>
          <w:szCs w:val="26"/>
          <w:lang w:val="lv-LV"/>
        </w:rPr>
        <w:t> </w:t>
      </w:r>
      <w:r w:rsidR="00A5393F" w:rsidRPr="00A270DE">
        <w:rPr>
          <w:noProof/>
          <w:sz w:val="26"/>
          <w:szCs w:val="26"/>
          <w:lang w:val="lv-LV"/>
        </w:rPr>
        <w:t>sk. padotības iestāžu</w:t>
      </w:r>
      <w:r w:rsidR="00B52579">
        <w:rPr>
          <w:noProof/>
          <w:sz w:val="26"/>
          <w:szCs w:val="26"/>
          <w:lang w:val="lv-LV"/>
        </w:rPr>
        <w:t>,</w:t>
      </w:r>
      <w:r w:rsidR="00A5393F" w:rsidRPr="00A270DE">
        <w:rPr>
          <w:noProof/>
          <w:sz w:val="26"/>
          <w:szCs w:val="26"/>
          <w:lang w:val="lv-LV"/>
        </w:rPr>
        <w:t xml:space="preserve"> </w:t>
      </w:r>
      <w:r w:rsidR="00FD29A6" w:rsidRPr="00A270DE">
        <w:rPr>
          <w:noProof/>
          <w:sz w:val="26"/>
          <w:szCs w:val="26"/>
          <w:lang w:val="lv-LV"/>
        </w:rPr>
        <w:t>darbiniekiem</w:t>
      </w:r>
      <w:r w:rsidR="006C28F7" w:rsidRPr="00A270DE">
        <w:rPr>
          <w:noProof/>
          <w:sz w:val="26"/>
          <w:szCs w:val="26"/>
          <w:lang w:val="lv-LV"/>
        </w:rPr>
        <w:t xml:space="preserve"> un</w:t>
      </w:r>
      <w:r w:rsidR="00FD29A6" w:rsidRPr="00A270DE">
        <w:rPr>
          <w:noProof/>
          <w:sz w:val="26"/>
          <w:szCs w:val="26"/>
          <w:lang w:val="lv-LV"/>
        </w:rPr>
        <w:t xml:space="preserve"> amatpersonām (turpmāk – nodarbinātais), dāvanu pieņemšanas izņēmumus, rīcību ar saņemtām dāvanām, kā arī kārtību, kādā uzrauga noteikumu ievērošanu.</w:t>
      </w:r>
    </w:p>
    <w:p w14:paraId="4AA6998D" w14:textId="77777777" w:rsidR="00DC2CFD" w:rsidRPr="00A270DE" w:rsidRDefault="00DC2CFD" w:rsidP="00A270DE">
      <w:pPr>
        <w:ind w:firstLine="709"/>
        <w:jc w:val="both"/>
        <w:rPr>
          <w:noProof/>
          <w:sz w:val="26"/>
          <w:szCs w:val="26"/>
          <w:lang w:val="lv-LV"/>
        </w:rPr>
      </w:pPr>
    </w:p>
    <w:p w14:paraId="745D935B"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 </w:t>
      </w:r>
      <w:r w:rsidR="00FD29A6" w:rsidRPr="00A270DE">
        <w:rPr>
          <w:noProof/>
          <w:sz w:val="26"/>
          <w:szCs w:val="26"/>
          <w:lang w:val="lv-LV"/>
        </w:rPr>
        <w:t>Noteikumos lietotie termini:</w:t>
      </w:r>
    </w:p>
    <w:p w14:paraId="44EB01CB"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2.1. </w:t>
      </w:r>
      <w:r w:rsidR="00FD29A6" w:rsidRPr="00A270DE">
        <w:rPr>
          <w:noProof/>
          <w:sz w:val="26"/>
          <w:szCs w:val="26"/>
          <w:lang w:val="lv-LV"/>
        </w:rPr>
        <w:t>dāvana – jebkāds materiāls vai nemateriāls labums (priekšmets, pakalpojums, izklaides pasākums</w:t>
      </w:r>
      <w:r w:rsidR="006A5A0D" w:rsidRPr="00A270DE">
        <w:rPr>
          <w:noProof/>
          <w:sz w:val="26"/>
          <w:szCs w:val="26"/>
          <w:lang w:val="lv-LV"/>
        </w:rPr>
        <w:t>);</w:t>
      </w:r>
    </w:p>
    <w:p w14:paraId="06B0ACC7"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2.2. </w:t>
      </w:r>
      <w:r w:rsidR="00FD29A6" w:rsidRPr="00A270DE">
        <w:rPr>
          <w:noProof/>
          <w:sz w:val="26"/>
          <w:szCs w:val="26"/>
          <w:lang w:val="lv-LV"/>
        </w:rPr>
        <w:t>suvenīrs – nelielas vērtības reprezentācijas priekšmets ar institūcijas, pasākuma vai sadarbības iniciatīvas simboliku vai informatīvu nozīmi (piemēram, pildspalva, kalendārs, piezīmju bloks, krūze, nozīmīte, atslēgu piekariņš, auduma soma, grāmata). Par suvenīru neuzskata priekšmetu, ja tā kvalitāte, zīmols, ekskluzivitāte, personalizācija vai aplēšamā vērtība liecina par personiska labuma sniegšanu.</w:t>
      </w:r>
    </w:p>
    <w:p w14:paraId="42E11493" w14:textId="77777777" w:rsidR="00DC2CFD" w:rsidRPr="00A270DE" w:rsidRDefault="00DC2CFD" w:rsidP="00A270DE">
      <w:pPr>
        <w:ind w:firstLine="709"/>
        <w:jc w:val="both"/>
        <w:rPr>
          <w:noProof/>
          <w:sz w:val="26"/>
          <w:szCs w:val="26"/>
          <w:lang w:val="lv-LV"/>
        </w:rPr>
      </w:pPr>
    </w:p>
    <w:p w14:paraId="4FDF33C7"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3. </w:t>
      </w:r>
      <w:r w:rsidR="00FD29A6" w:rsidRPr="00A270DE">
        <w:rPr>
          <w:noProof/>
          <w:sz w:val="26"/>
          <w:szCs w:val="26"/>
          <w:lang w:val="lv-LV"/>
        </w:rPr>
        <w:t>Noteikumu mērķis ir novērst interešu konflikta un korupcijas riskus, nodarbināto attieksmes ietekmēšanu ar dāvanām, nodrošināt nodarbināto objektivitāti, neatkarību un uzticamību, pildot amata vai darba pienākumus, kā arī stiprināt iekšējās kontroles sistēmu atbilstoši labas pārvaldības principiem.</w:t>
      </w:r>
    </w:p>
    <w:p w14:paraId="40D2341B" w14:textId="77777777" w:rsidR="00DC2CFD" w:rsidRPr="00A270DE" w:rsidRDefault="00DC2CFD" w:rsidP="00A270DE">
      <w:pPr>
        <w:ind w:firstLine="709"/>
        <w:jc w:val="both"/>
        <w:rPr>
          <w:noProof/>
          <w:sz w:val="26"/>
          <w:szCs w:val="26"/>
          <w:lang w:val="lv-LV"/>
        </w:rPr>
      </w:pPr>
    </w:p>
    <w:p w14:paraId="5B25CF57"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4. </w:t>
      </w:r>
      <w:r w:rsidR="00FD29A6" w:rsidRPr="00A270DE">
        <w:rPr>
          <w:noProof/>
          <w:sz w:val="26"/>
          <w:szCs w:val="26"/>
          <w:lang w:val="lv-LV"/>
        </w:rPr>
        <w:t>Noteikumi neattiecas uz rīcību gadījumos, ko nosaka ārējie normatīvie akti:</w:t>
      </w:r>
    </w:p>
    <w:p w14:paraId="54902D26"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4.1. </w:t>
      </w:r>
      <w:r w:rsidR="00FD29A6" w:rsidRPr="00A270DE">
        <w:rPr>
          <w:noProof/>
          <w:sz w:val="26"/>
          <w:szCs w:val="26"/>
          <w:lang w:val="lv-LV"/>
        </w:rPr>
        <w:t>dāvinājumu un ziedojumu pieņemšana publiskas personas vajadzībām;</w:t>
      </w:r>
    </w:p>
    <w:p w14:paraId="3A20DDE7"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4.2. </w:t>
      </w:r>
      <w:r w:rsidR="00FD29A6" w:rsidRPr="00A270DE">
        <w:rPr>
          <w:noProof/>
          <w:sz w:val="26"/>
          <w:szCs w:val="26"/>
          <w:lang w:val="lv-LV"/>
        </w:rPr>
        <w:t>diplomātisku dāvanu un dāvanu, kas pieņemtas, pildot valsts amatpersonas pienākumus, un kas ir publiskas personas institūcijas īpašums, pieņemšana;</w:t>
      </w:r>
    </w:p>
    <w:p w14:paraId="19EDAB41"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4.3. </w:t>
      </w:r>
      <w:r w:rsidR="00FD29A6" w:rsidRPr="00A270DE">
        <w:rPr>
          <w:noProof/>
          <w:sz w:val="26"/>
          <w:szCs w:val="26"/>
          <w:lang w:val="lv-LV"/>
        </w:rPr>
        <w:t>apbalvojumu, balvu un godalgu saņemšana.</w:t>
      </w:r>
    </w:p>
    <w:p w14:paraId="4DCFA944" w14:textId="77777777" w:rsidR="00DC2CFD" w:rsidRPr="00A270DE" w:rsidRDefault="00DC2CFD" w:rsidP="00A270DE">
      <w:pPr>
        <w:ind w:firstLine="709"/>
        <w:jc w:val="both"/>
        <w:rPr>
          <w:noProof/>
          <w:sz w:val="26"/>
          <w:szCs w:val="26"/>
          <w:lang w:val="lv-LV"/>
        </w:rPr>
      </w:pPr>
    </w:p>
    <w:p w14:paraId="329D6893"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5. </w:t>
      </w:r>
      <w:r w:rsidR="00FD29A6" w:rsidRPr="00A270DE">
        <w:rPr>
          <w:noProof/>
          <w:sz w:val="26"/>
          <w:szCs w:val="26"/>
          <w:lang w:val="lv-LV"/>
        </w:rPr>
        <w:t>Nodarbinātais, kura amatam ir piemērojams valsts amatpersonas statuss, noteikumus piemēro tiktāl, ciktāl tie nav pretrunā</w:t>
      </w:r>
      <w:r w:rsidR="008E21E4">
        <w:rPr>
          <w:noProof/>
          <w:sz w:val="26"/>
          <w:szCs w:val="26"/>
          <w:lang w:val="lv-LV"/>
        </w:rPr>
        <w:t xml:space="preserve"> ar</w:t>
      </w:r>
      <w:r w:rsidR="00FD29A6" w:rsidRPr="00A270DE">
        <w:rPr>
          <w:noProof/>
          <w:sz w:val="26"/>
          <w:szCs w:val="26"/>
          <w:lang w:val="lv-LV"/>
        </w:rPr>
        <w:t xml:space="preserve"> ārējiem normatīvajiem aktiem.</w:t>
      </w:r>
    </w:p>
    <w:p w14:paraId="5BC1A532" w14:textId="77777777" w:rsidR="00DC2CFD" w:rsidRPr="00A270DE" w:rsidRDefault="00DC2CFD" w:rsidP="00A270DE">
      <w:pPr>
        <w:ind w:firstLine="709"/>
        <w:jc w:val="both"/>
        <w:rPr>
          <w:noProof/>
          <w:sz w:val="26"/>
          <w:szCs w:val="26"/>
          <w:lang w:val="lv-LV"/>
        </w:rPr>
      </w:pPr>
    </w:p>
    <w:p w14:paraId="2EEB482E" w14:textId="77777777" w:rsidR="00DC2CFD" w:rsidRPr="00A270DE" w:rsidRDefault="00E124FC" w:rsidP="00A270DE">
      <w:pPr>
        <w:keepNext/>
        <w:jc w:val="center"/>
        <w:rPr>
          <w:b/>
          <w:noProof/>
          <w:sz w:val="26"/>
          <w:szCs w:val="26"/>
          <w:lang w:val="lv-LV"/>
        </w:rPr>
      </w:pPr>
      <w:r w:rsidRPr="00A270DE">
        <w:rPr>
          <w:b/>
          <w:noProof/>
          <w:sz w:val="26"/>
          <w:szCs w:val="26"/>
          <w:lang w:val="lv-LV"/>
        </w:rPr>
        <w:t>II. Dāvanu pieņemšanas aizliegums</w:t>
      </w:r>
    </w:p>
    <w:p w14:paraId="133CDE76" w14:textId="77777777" w:rsidR="00DC2CFD" w:rsidRPr="00A270DE" w:rsidRDefault="00DC2CFD" w:rsidP="00A270DE">
      <w:pPr>
        <w:keepNext/>
        <w:ind w:firstLine="709"/>
        <w:jc w:val="center"/>
        <w:rPr>
          <w:b/>
          <w:noProof/>
          <w:sz w:val="26"/>
          <w:szCs w:val="26"/>
          <w:lang w:val="lv-LV"/>
        </w:rPr>
      </w:pPr>
    </w:p>
    <w:p w14:paraId="212F0EDD"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6. </w:t>
      </w:r>
      <w:r w:rsidR="00FD29A6" w:rsidRPr="00A270DE">
        <w:rPr>
          <w:noProof/>
          <w:sz w:val="26"/>
          <w:szCs w:val="26"/>
          <w:lang w:val="lv-LV"/>
        </w:rPr>
        <w:t>Nodarbinātajam ir aizliegts pieņemt dāvanas:</w:t>
      </w:r>
    </w:p>
    <w:p w14:paraId="2559FE64"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6.1. </w:t>
      </w:r>
      <w:r w:rsidR="00FD29A6" w:rsidRPr="00A270DE">
        <w:rPr>
          <w:noProof/>
          <w:sz w:val="26"/>
          <w:szCs w:val="26"/>
          <w:lang w:val="lv-LV"/>
        </w:rPr>
        <w:t>kas ir saistītas vai var tikt uztvertas kā saistītas ar amata vai darba pienākumu izpildi, ieņemamo amatu, dienesta stāvokli;</w:t>
      </w:r>
    </w:p>
    <w:p w14:paraId="08810E75"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6.2. </w:t>
      </w:r>
      <w:r w:rsidR="00FD29A6" w:rsidRPr="00A270DE">
        <w:rPr>
          <w:noProof/>
          <w:sz w:val="26"/>
          <w:szCs w:val="26"/>
          <w:lang w:val="lv-LV"/>
        </w:rPr>
        <w:t>kas ir reāls atlīdzinājums par nodarbinātā paveikto uzdevumu pašvaldībā vai var tikt uztverts kā tāds;</w:t>
      </w:r>
    </w:p>
    <w:p w14:paraId="5A1466F5"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6.3. </w:t>
      </w:r>
      <w:r w:rsidR="00FD29A6" w:rsidRPr="00A270DE">
        <w:rPr>
          <w:noProof/>
          <w:sz w:val="26"/>
          <w:szCs w:val="26"/>
          <w:lang w:val="lv-LV"/>
        </w:rPr>
        <w:t>ja ir pamats uzskatīt (pasniegšanas apstākļi, dāvinātāja identitāte, dāvinātāja iepriekšējā rīcība vai tml.), ka tā tiek pasniegta saistībā ar nākotnes lēmuma ietekmēšanu, personāla atlasi, iepirkumu, uzraudzību, kontroli, disciplinārlietu vai citu darbību, kurā iespējams interešu konflikta vai neatļautas ietekmēšanas risks. Dāvanu pieņemšanas aizliegums ir spēkā neatkarīgi no dāvanas pasniegšanas laika – pirms lēmuma sagatavošanas, lēmuma sagatavošanas laikā vai pēc lēmuma pieņemšanas.</w:t>
      </w:r>
    </w:p>
    <w:p w14:paraId="5BBEB7A5" w14:textId="77777777" w:rsidR="00DC2CFD" w:rsidRPr="00A270DE" w:rsidRDefault="00DC2CFD" w:rsidP="00A270DE">
      <w:pPr>
        <w:ind w:firstLine="709"/>
        <w:jc w:val="both"/>
        <w:rPr>
          <w:noProof/>
          <w:sz w:val="26"/>
          <w:szCs w:val="26"/>
          <w:lang w:val="lv-LV"/>
        </w:rPr>
      </w:pPr>
    </w:p>
    <w:p w14:paraId="3E980B56"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7. </w:t>
      </w:r>
      <w:r w:rsidR="00FD29A6" w:rsidRPr="00A270DE">
        <w:rPr>
          <w:noProof/>
          <w:sz w:val="26"/>
          <w:szCs w:val="26"/>
          <w:lang w:val="lv-LV"/>
        </w:rPr>
        <w:t>Nodarbināto par dāvanas saņēmēju uzskata arī tad, ja dāvanu saņem vai izmanto nodarbinātā laulātais, reģistrēts partneris, radinieks vai cita persona, kurai ar nodarbināto ir kopīga saimniecība</w:t>
      </w:r>
      <w:r w:rsidR="004052CD" w:rsidRPr="00A270DE">
        <w:rPr>
          <w:noProof/>
          <w:sz w:val="26"/>
          <w:szCs w:val="26"/>
          <w:lang w:val="lv-LV"/>
        </w:rPr>
        <w:t xml:space="preserve"> </w:t>
      </w:r>
      <w:r w:rsidR="00FD29A6" w:rsidRPr="00A270DE">
        <w:rPr>
          <w:noProof/>
          <w:sz w:val="26"/>
          <w:szCs w:val="26"/>
          <w:lang w:val="lv-LV"/>
        </w:rPr>
        <w:t>vai faktiskas ģimenes attiecības.</w:t>
      </w:r>
    </w:p>
    <w:p w14:paraId="69F7A646" w14:textId="77777777" w:rsidR="00DC2CFD" w:rsidRPr="00A270DE" w:rsidRDefault="00DC2CFD" w:rsidP="00A270DE">
      <w:pPr>
        <w:ind w:firstLine="709"/>
        <w:jc w:val="both"/>
        <w:rPr>
          <w:noProof/>
          <w:sz w:val="26"/>
          <w:szCs w:val="26"/>
          <w:lang w:val="lv-LV"/>
        </w:rPr>
      </w:pPr>
    </w:p>
    <w:p w14:paraId="5CB2C8EF"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8. </w:t>
      </w:r>
      <w:r w:rsidR="00FD29A6" w:rsidRPr="00A270DE">
        <w:rPr>
          <w:noProof/>
          <w:sz w:val="26"/>
          <w:szCs w:val="26"/>
          <w:lang w:val="lv-LV"/>
        </w:rPr>
        <w:t xml:space="preserve">Nodarbinātajam </w:t>
      </w:r>
      <w:r w:rsidR="00AE1DFA" w:rsidRPr="00A270DE">
        <w:rPr>
          <w:noProof/>
          <w:sz w:val="26"/>
          <w:szCs w:val="26"/>
          <w:lang w:val="lv-LV"/>
        </w:rPr>
        <w:t>ir aizliegts</w:t>
      </w:r>
      <w:r w:rsidR="00FD29A6" w:rsidRPr="00A270DE">
        <w:rPr>
          <w:noProof/>
          <w:sz w:val="26"/>
          <w:szCs w:val="26"/>
          <w:lang w:val="lv-LV"/>
        </w:rPr>
        <w:t xml:space="preserve"> pieņemt</w:t>
      </w:r>
      <w:r w:rsidR="008D689D" w:rsidRPr="00A270DE">
        <w:rPr>
          <w:noProof/>
          <w:sz w:val="26"/>
          <w:szCs w:val="26"/>
          <w:lang w:val="lv-LV"/>
        </w:rPr>
        <w:t xml:space="preserve"> kā dāvanu</w:t>
      </w:r>
      <w:r w:rsidR="00FD29A6" w:rsidRPr="00A270DE">
        <w:rPr>
          <w:noProof/>
          <w:sz w:val="26"/>
          <w:szCs w:val="26"/>
          <w:lang w:val="lv-LV"/>
        </w:rPr>
        <w:t>:</w:t>
      </w:r>
    </w:p>
    <w:p w14:paraId="51D35C2E"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8.1. </w:t>
      </w:r>
      <w:r w:rsidR="00FD29A6" w:rsidRPr="00A270DE">
        <w:rPr>
          <w:noProof/>
          <w:sz w:val="26"/>
          <w:szCs w:val="26"/>
          <w:lang w:val="lv-LV"/>
        </w:rPr>
        <w:t xml:space="preserve">skaidru un bezskaidru naudu, dāvanu kartes, </w:t>
      </w:r>
      <w:r w:rsidR="00AE1DFA" w:rsidRPr="00A270DE">
        <w:rPr>
          <w:noProof/>
          <w:sz w:val="26"/>
          <w:szCs w:val="26"/>
          <w:lang w:val="lv-LV"/>
        </w:rPr>
        <w:t>maksas digitālo pakalpojumu piekļuves</w:t>
      </w:r>
      <w:r w:rsidR="00FD29A6" w:rsidRPr="00A270DE">
        <w:rPr>
          <w:noProof/>
          <w:sz w:val="26"/>
          <w:szCs w:val="26"/>
          <w:lang w:val="lv-LV"/>
        </w:rPr>
        <w:t>, licences, kriptoaktīvu</w:t>
      </w:r>
      <w:r w:rsidR="004052CD" w:rsidRPr="00A270DE">
        <w:rPr>
          <w:noProof/>
          <w:sz w:val="26"/>
          <w:szCs w:val="26"/>
          <w:lang w:val="lv-LV"/>
        </w:rPr>
        <w:t>s</w:t>
      </w:r>
      <w:r w:rsidR="00FD29A6" w:rsidRPr="00A270DE">
        <w:rPr>
          <w:noProof/>
          <w:sz w:val="26"/>
          <w:szCs w:val="26"/>
          <w:lang w:val="lv-LV"/>
        </w:rPr>
        <w:t xml:space="preserve"> un citus naudas ekvivalentus vai digitālas vērtības;</w:t>
      </w:r>
    </w:p>
    <w:p w14:paraId="34842502"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8.2. </w:t>
      </w:r>
      <w:r w:rsidR="00FD29A6" w:rsidRPr="00A270DE">
        <w:rPr>
          <w:noProof/>
          <w:sz w:val="26"/>
          <w:szCs w:val="26"/>
          <w:lang w:val="lv-LV"/>
        </w:rPr>
        <w:t>aizdevumus, atlaides, pakalpojumus, viesnīcu izmitināšanu, reklāmas, mācību, sporta vai izklaides pasākumu apmaksu, ceļojumu vai transporta apmaksu, iespēju iegādāties preces vai pakalpojumus par nosacījumiem, kas nav publiski pieejami</w:t>
      </w:r>
      <w:r w:rsidR="004052CD" w:rsidRPr="00A270DE">
        <w:rPr>
          <w:noProof/>
          <w:sz w:val="26"/>
          <w:szCs w:val="26"/>
          <w:lang w:val="lv-LV"/>
        </w:rPr>
        <w:t>,</w:t>
      </w:r>
      <w:r w:rsidR="00FD29A6" w:rsidRPr="00A270DE">
        <w:rPr>
          <w:noProof/>
          <w:sz w:val="26"/>
          <w:szCs w:val="26"/>
          <w:lang w:val="lv-LV"/>
        </w:rPr>
        <w:t xml:space="preserve"> un citus personiskus labumus par pazeminātu vērtību, kas nav vispārēj</w:t>
      </w:r>
      <w:r w:rsidR="008E21E4">
        <w:rPr>
          <w:noProof/>
          <w:sz w:val="26"/>
          <w:szCs w:val="26"/>
          <w:lang w:val="lv-LV"/>
        </w:rPr>
        <w:t xml:space="preserve">ais </w:t>
      </w:r>
      <w:r w:rsidR="00FD29A6" w:rsidRPr="00A270DE">
        <w:rPr>
          <w:noProof/>
          <w:sz w:val="26"/>
          <w:szCs w:val="26"/>
          <w:lang w:val="lv-LV"/>
        </w:rPr>
        <w:t>tirgus piedāvājums.</w:t>
      </w:r>
    </w:p>
    <w:p w14:paraId="4C8C7E77" w14:textId="77777777" w:rsidR="00DC2CFD" w:rsidRPr="00A270DE" w:rsidRDefault="00DC2CFD" w:rsidP="00A270DE">
      <w:pPr>
        <w:ind w:firstLine="709"/>
        <w:jc w:val="both"/>
        <w:rPr>
          <w:noProof/>
          <w:sz w:val="26"/>
          <w:szCs w:val="26"/>
          <w:lang w:val="lv-LV"/>
        </w:rPr>
      </w:pPr>
    </w:p>
    <w:p w14:paraId="44DC72AC"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9. </w:t>
      </w:r>
      <w:r w:rsidR="00FD29A6" w:rsidRPr="00A270DE">
        <w:rPr>
          <w:noProof/>
          <w:sz w:val="26"/>
          <w:szCs w:val="26"/>
          <w:lang w:val="lv-LV"/>
        </w:rPr>
        <w:t>Situācijā, kad tiek dota neatļauta dāvana, nodarbinātā pienākums ir nepārprotami atteikties no tās pieņemšanas</w:t>
      </w:r>
      <w:r w:rsidR="008D689D" w:rsidRPr="00A270DE">
        <w:rPr>
          <w:noProof/>
          <w:sz w:val="26"/>
          <w:szCs w:val="26"/>
          <w:lang w:val="lv-LV"/>
        </w:rPr>
        <w:t xml:space="preserve"> –</w:t>
      </w:r>
      <w:r w:rsidR="00FD29A6" w:rsidRPr="00A270DE">
        <w:rPr>
          <w:noProof/>
          <w:sz w:val="26"/>
          <w:szCs w:val="26"/>
          <w:lang w:val="lv-LV"/>
        </w:rPr>
        <w:t xml:space="preserve"> pateikties par dāvinātāja laipnību un paskaidrot, ka pašvaldībā dāvanu pieņemšana ir aizliegta.</w:t>
      </w:r>
    </w:p>
    <w:p w14:paraId="58280959" w14:textId="77777777" w:rsidR="00DC2CFD" w:rsidRPr="00A270DE" w:rsidRDefault="00DC2CFD" w:rsidP="00A270DE">
      <w:pPr>
        <w:ind w:firstLine="709"/>
        <w:jc w:val="both"/>
        <w:rPr>
          <w:noProof/>
          <w:sz w:val="26"/>
          <w:szCs w:val="26"/>
          <w:lang w:val="lv-LV"/>
        </w:rPr>
      </w:pPr>
    </w:p>
    <w:p w14:paraId="12FB8582" w14:textId="77777777" w:rsidR="00DC2CFD" w:rsidRPr="00A270DE" w:rsidRDefault="00E124FC" w:rsidP="00A270DE">
      <w:pPr>
        <w:keepNext/>
        <w:jc w:val="center"/>
        <w:rPr>
          <w:b/>
          <w:noProof/>
          <w:sz w:val="26"/>
          <w:szCs w:val="26"/>
          <w:lang w:val="lv-LV"/>
        </w:rPr>
      </w:pPr>
      <w:r w:rsidRPr="00A270DE">
        <w:rPr>
          <w:b/>
          <w:noProof/>
          <w:sz w:val="26"/>
          <w:szCs w:val="26"/>
          <w:lang w:val="lv-LV"/>
        </w:rPr>
        <w:t>III. Dāvanu pieņemšanas izņēmumi</w:t>
      </w:r>
    </w:p>
    <w:p w14:paraId="563D8E76" w14:textId="77777777" w:rsidR="00DC2CFD" w:rsidRPr="00A270DE" w:rsidRDefault="00DC2CFD" w:rsidP="00A270DE">
      <w:pPr>
        <w:ind w:firstLine="709"/>
        <w:jc w:val="both"/>
        <w:rPr>
          <w:noProof/>
          <w:sz w:val="26"/>
          <w:szCs w:val="26"/>
          <w:lang w:val="lv-LV"/>
        </w:rPr>
      </w:pPr>
    </w:p>
    <w:p w14:paraId="128F3497"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10. </w:t>
      </w:r>
      <w:r w:rsidR="00FD29A6" w:rsidRPr="00A270DE">
        <w:rPr>
          <w:noProof/>
          <w:sz w:val="26"/>
          <w:szCs w:val="26"/>
          <w:lang w:val="lv-LV"/>
        </w:rPr>
        <w:t xml:space="preserve">Nodarbinātais drīkst pieņemt ziedus un suvenīrus, ja dāvinātāja nolūks ir uzmanības apliecinājums un to raksturs (pasniegšanas apstākļi, regularitāte vai aplēšamā vērtība) nerada aizdomas par mēģinājumu ietekmēt nodarbinātā attieksmi vai nav pateicība par pieņemtu lēmumu. </w:t>
      </w:r>
    </w:p>
    <w:p w14:paraId="1AE131AA" w14:textId="77777777" w:rsidR="00DC2CFD" w:rsidRPr="00A270DE" w:rsidRDefault="00DC2CFD" w:rsidP="00A270DE">
      <w:pPr>
        <w:ind w:firstLine="709"/>
        <w:jc w:val="both"/>
        <w:rPr>
          <w:noProof/>
          <w:sz w:val="26"/>
          <w:szCs w:val="26"/>
          <w:lang w:val="lv-LV"/>
        </w:rPr>
      </w:pPr>
    </w:p>
    <w:p w14:paraId="4C3B120F"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11. </w:t>
      </w:r>
      <w:r w:rsidR="0020539E" w:rsidRPr="00A270DE">
        <w:rPr>
          <w:noProof/>
          <w:sz w:val="26"/>
          <w:szCs w:val="26"/>
          <w:lang w:val="lv-LV"/>
        </w:rPr>
        <w:t>Pašvaldībā ir atļauta koleģiāla viesmīlība un koleģiālas dāvanas starp pašvaldības nodarbinātajiem saistībā ar profesionāliem sasniegumiem, personisku dzīves notikumu, valsts svētkiem vai atzīmējamām dienām, ja tās tiek pasniegtas personisku vai koleģiālu attiecību ietvaros un konkrētie apstākļi nerada pamatotas šaubas par iespējamu lēmuma ietekmēšanu, interešu konfliktu vai atlīdzību par labvēlīgu rīcību. Uz šajā punktā minēto koleģiālo viesmīlību un koleģiālajām dāvanām nav attiecinām</w:t>
      </w:r>
      <w:r w:rsidR="006D42C2">
        <w:rPr>
          <w:noProof/>
          <w:sz w:val="26"/>
          <w:szCs w:val="26"/>
          <w:lang w:val="lv-LV"/>
        </w:rPr>
        <w:t>i</w:t>
      </w:r>
      <w:r w:rsidR="0020539E" w:rsidRPr="00A270DE">
        <w:rPr>
          <w:noProof/>
          <w:sz w:val="26"/>
          <w:szCs w:val="26"/>
          <w:lang w:val="lv-LV"/>
        </w:rPr>
        <w:t xml:space="preserve"> šo noteikumu 8. punkt</w:t>
      </w:r>
      <w:r w:rsidR="008E21E4">
        <w:rPr>
          <w:noProof/>
          <w:sz w:val="26"/>
          <w:szCs w:val="26"/>
          <w:lang w:val="lv-LV"/>
        </w:rPr>
        <w:t xml:space="preserve">ā </w:t>
      </w:r>
      <w:r w:rsidR="006D42C2">
        <w:rPr>
          <w:noProof/>
          <w:sz w:val="26"/>
          <w:szCs w:val="26"/>
          <w:lang w:val="lv-LV"/>
        </w:rPr>
        <w:t>minētie aizliegumi</w:t>
      </w:r>
      <w:r w:rsidR="0020539E" w:rsidRPr="00A270DE">
        <w:rPr>
          <w:noProof/>
          <w:sz w:val="26"/>
          <w:szCs w:val="26"/>
          <w:lang w:val="lv-LV"/>
        </w:rPr>
        <w:t>.</w:t>
      </w:r>
    </w:p>
    <w:p w14:paraId="1130B859" w14:textId="77777777" w:rsidR="00DC2CFD" w:rsidRPr="00A270DE" w:rsidRDefault="00DC2CFD" w:rsidP="00A270DE">
      <w:pPr>
        <w:ind w:firstLine="709"/>
        <w:jc w:val="both"/>
        <w:rPr>
          <w:noProof/>
          <w:sz w:val="26"/>
          <w:szCs w:val="26"/>
          <w:lang w:val="lv-LV"/>
        </w:rPr>
      </w:pPr>
    </w:p>
    <w:p w14:paraId="151CDB38"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12. </w:t>
      </w:r>
      <w:r w:rsidR="00FD29A6" w:rsidRPr="00A270DE">
        <w:rPr>
          <w:noProof/>
          <w:sz w:val="26"/>
          <w:szCs w:val="26"/>
          <w:lang w:val="lv-LV"/>
        </w:rPr>
        <w:t xml:space="preserve">Nodarbinātais, pārstāvot iestādi, drīkst pieņemt nelielas vērtības simboliskas dāvanas no sadarbības partneriem vai citām trešajām pusēm </w:t>
      </w:r>
      <w:r w:rsidR="005D478D" w:rsidRPr="00A270DE">
        <w:rPr>
          <w:noProof/>
          <w:sz w:val="26"/>
          <w:szCs w:val="26"/>
          <w:lang w:val="lv-LV"/>
        </w:rPr>
        <w:t xml:space="preserve">saistībā ar </w:t>
      </w:r>
      <w:r w:rsidR="00EA1795" w:rsidRPr="00A270DE">
        <w:rPr>
          <w:noProof/>
          <w:sz w:val="26"/>
          <w:szCs w:val="26"/>
          <w:lang w:val="lv-LV"/>
        </w:rPr>
        <w:t>valsts svētk</w:t>
      </w:r>
      <w:r w:rsidR="005D478D" w:rsidRPr="00A270DE">
        <w:rPr>
          <w:noProof/>
          <w:sz w:val="26"/>
          <w:szCs w:val="26"/>
          <w:lang w:val="lv-LV"/>
        </w:rPr>
        <w:t>iem</w:t>
      </w:r>
      <w:r w:rsidR="00EA1795" w:rsidRPr="00A270DE">
        <w:rPr>
          <w:noProof/>
          <w:sz w:val="26"/>
          <w:szCs w:val="26"/>
          <w:lang w:val="lv-LV"/>
        </w:rPr>
        <w:t xml:space="preserve"> vai atzīmējamā</w:t>
      </w:r>
      <w:r w:rsidR="005D478D" w:rsidRPr="00A270DE">
        <w:rPr>
          <w:noProof/>
          <w:sz w:val="26"/>
          <w:szCs w:val="26"/>
          <w:lang w:val="lv-LV"/>
        </w:rPr>
        <w:t>m</w:t>
      </w:r>
      <w:r w:rsidR="00EA1795" w:rsidRPr="00A270DE">
        <w:rPr>
          <w:noProof/>
          <w:sz w:val="26"/>
          <w:szCs w:val="26"/>
          <w:lang w:val="lv-LV"/>
        </w:rPr>
        <w:t xml:space="preserve"> dienā</w:t>
      </w:r>
      <w:r w:rsidR="005D478D" w:rsidRPr="00A270DE">
        <w:rPr>
          <w:noProof/>
          <w:sz w:val="26"/>
          <w:szCs w:val="26"/>
          <w:lang w:val="lv-LV"/>
        </w:rPr>
        <w:t>m</w:t>
      </w:r>
      <w:r w:rsidR="00EA1795" w:rsidRPr="00A270DE">
        <w:rPr>
          <w:noProof/>
          <w:sz w:val="26"/>
          <w:szCs w:val="26"/>
          <w:lang w:val="lv-LV"/>
        </w:rPr>
        <w:t xml:space="preserve"> </w:t>
      </w:r>
      <w:r w:rsidR="00FD29A6" w:rsidRPr="00A270DE">
        <w:rPr>
          <w:noProof/>
          <w:sz w:val="26"/>
          <w:szCs w:val="26"/>
          <w:lang w:val="lv-LV"/>
        </w:rPr>
        <w:t>atbilstoši tradīcijām un nodot t</w:t>
      </w:r>
      <w:r w:rsidR="00EA1795" w:rsidRPr="00A270DE">
        <w:rPr>
          <w:noProof/>
          <w:sz w:val="26"/>
          <w:szCs w:val="26"/>
          <w:lang w:val="lv-LV"/>
        </w:rPr>
        <w:t>ās</w:t>
      </w:r>
      <w:r w:rsidR="00FD29A6" w:rsidRPr="00A270DE">
        <w:rPr>
          <w:noProof/>
          <w:sz w:val="26"/>
          <w:szCs w:val="26"/>
          <w:lang w:val="lv-LV"/>
        </w:rPr>
        <w:t xml:space="preserve"> kolektīva rīcībā.</w:t>
      </w:r>
    </w:p>
    <w:p w14:paraId="0F129F41" w14:textId="77777777" w:rsidR="00DC2CFD" w:rsidRPr="00A270DE" w:rsidRDefault="00DC2CFD" w:rsidP="00A270DE">
      <w:pPr>
        <w:ind w:firstLine="709"/>
        <w:jc w:val="both"/>
        <w:rPr>
          <w:noProof/>
          <w:sz w:val="26"/>
          <w:szCs w:val="26"/>
          <w:lang w:val="lv-LV"/>
        </w:rPr>
      </w:pPr>
    </w:p>
    <w:p w14:paraId="58744506"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13. </w:t>
      </w:r>
      <w:r w:rsidR="00FD29A6" w:rsidRPr="00A270DE">
        <w:rPr>
          <w:noProof/>
          <w:sz w:val="26"/>
          <w:szCs w:val="26"/>
          <w:lang w:val="lv-LV"/>
        </w:rPr>
        <w:t xml:space="preserve">Pašvaldības izglītības iestādē nodarbinātais </w:t>
      </w:r>
      <w:r w:rsidR="003B4D54" w:rsidRPr="00A270DE">
        <w:rPr>
          <w:noProof/>
          <w:sz w:val="26"/>
          <w:szCs w:val="26"/>
          <w:lang w:val="lv-LV"/>
        </w:rPr>
        <w:t>papildu</w:t>
      </w:r>
      <w:r w:rsidR="006D42C2">
        <w:rPr>
          <w:noProof/>
          <w:sz w:val="26"/>
          <w:szCs w:val="26"/>
          <w:lang w:val="lv-LV"/>
        </w:rPr>
        <w:t>s</w:t>
      </w:r>
      <w:r w:rsidR="003B4D54" w:rsidRPr="00A270DE">
        <w:rPr>
          <w:noProof/>
          <w:sz w:val="26"/>
          <w:szCs w:val="26"/>
          <w:lang w:val="lv-LV"/>
        </w:rPr>
        <w:t xml:space="preserve"> 10. punktā noteiktajam </w:t>
      </w:r>
      <w:r w:rsidR="00FD29A6" w:rsidRPr="00A270DE">
        <w:rPr>
          <w:noProof/>
          <w:sz w:val="26"/>
          <w:szCs w:val="26"/>
          <w:lang w:val="lv-LV"/>
        </w:rPr>
        <w:t>drīkst pieņemt</w:t>
      </w:r>
      <w:r w:rsidR="006C71E5" w:rsidRPr="00A270DE">
        <w:rPr>
          <w:noProof/>
          <w:sz w:val="26"/>
          <w:szCs w:val="26"/>
          <w:lang w:val="lv-LV"/>
        </w:rPr>
        <w:t xml:space="preserve"> </w:t>
      </w:r>
      <w:r w:rsidR="00FD29A6" w:rsidRPr="00A270DE">
        <w:rPr>
          <w:noProof/>
          <w:sz w:val="26"/>
          <w:szCs w:val="26"/>
          <w:lang w:val="lv-LV"/>
        </w:rPr>
        <w:t>kolektīvas dāvanas</w:t>
      </w:r>
      <w:r w:rsidR="006C71E5" w:rsidRPr="00A270DE">
        <w:rPr>
          <w:noProof/>
          <w:sz w:val="26"/>
          <w:szCs w:val="26"/>
          <w:lang w:val="lv-LV"/>
        </w:rPr>
        <w:t xml:space="preserve"> no pašvaldības izglītības iestāžu izglītojamiem vai to </w:t>
      </w:r>
      <w:r w:rsidR="006C28F7" w:rsidRPr="00A270DE">
        <w:rPr>
          <w:noProof/>
          <w:sz w:val="26"/>
          <w:szCs w:val="26"/>
          <w:lang w:val="lv-LV"/>
        </w:rPr>
        <w:t>likumiskajiem</w:t>
      </w:r>
      <w:r w:rsidR="006C71E5" w:rsidRPr="00A270DE">
        <w:rPr>
          <w:noProof/>
          <w:sz w:val="26"/>
          <w:szCs w:val="26"/>
          <w:lang w:val="lv-LV"/>
        </w:rPr>
        <w:t xml:space="preserve"> pārstāvjiem saistībā ar mācību procesa tradīcijām (piemēram, izlaidums), nodarbinātā dzīves notikumiem</w:t>
      </w:r>
      <w:r w:rsidR="00EA1795" w:rsidRPr="00A270DE">
        <w:rPr>
          <w:noProof/>
          <w:sz w:val="26"/>
          <w:szCs w:val="26"/>
          <w:lang w:val="lv-LV"/>
        </w:rPr>
        <w:t>, valsts svētkiem</w:t>
      </w:r>
      <w:r w:rsidR="005D478D" w:rsidRPr="00A270DE">
        <w:rPr>
          <w:noProof/>
          <w:sz w:val="26"/>
          <w:szCs w:val="26"/>
          <w:lang w:val="lv-LV"/>
        </w:rPr>
        <w:t xml:space="preserve"> </w:t>
      </w:r>
      <w:r w:rsidR="006C71E5" w:rsidRPr="00A270DE">
        <w:rPr>
          <w:noProof/>
          <w:sz w:val="26"/>
          <w:szCs w:val="26"/>
          <w:lang w:val="lv-LV"/>
        </w:rPr>
        <w:t>vai</w:t>
      </w:r>
      <w:r w:rsidR="00EA1795" w:rsidRPr="00A270DE">
        <w:rPr>
          <w:noProof/>
          <w:sz w:val="26"/>
          <w:szCs w:val="26"/>
          <w:lang w:val="lv-LV"/>
        </w:rPr>
        <w:t xml:space="preserve"> atzīmējamām dienām</w:t>
      </w:r>
      <w:r w:rsidR="006C71E5" w:rsidRPr="00A270DE">
        <w:rPr>
          <w:noProof/>
          <w:sz w:val="26"/>
          <w:szCs w:val="26"/>
          <w:lang w:val="lv-LV"/>
        </w:rPr>
        <w:t>, ja</w:t>
      </w:r>
      <w:r w:rsidR="00FD29A6" w:rsidRPr="00A270DE">
        <w:rPr>
          <w:noProof/>
          <w:sz w:val="26"/>
          <w:szCs w:val="26"/>
          <w:lang w:val="lv-LV"/>
        </w:rPr>
        <w:t xml:space="preserve"> t</w:t>
      </w:r>
      <w:r w:rsidR="00EA1795" w:rsidRPr="00A270DE">
        <w:rPr>
          <w:noProof/>
          <w:sz w:val="26"/>
          <w:szCs w:val="26"/>
          <w:lang w:val="lv-LV"/>
        </w:rPr>
        <w:t>o</w:t>
      </w:r>
      <w:r w:rsidR="00FD29A6" w:rsidRPr="00A270DE">
        <w:rPr>
          <w:noProof/>
          <w:sz w:val="26"/>
          <w:szCs w:val="26"/>
          <w:lang w:val="lv-LV"/>
        </w:rPr>
        <w:t xml:space="preserve"> pasniegšana nav saistīta ar vērtēšanu, uzņemšanu, pārcelšanu, atlasi, disciplināru jautājumu izskatīšanu vai citu ietekmējamu lēmumu un ja tās kopējā vērtība (t.</w:t>
      </w:r>
      <w:r w:rsidR="006D42C2">
        <w:rPr>
          <w:noProof/>
          <w:sz w:val="26"/>
          <w:szCs w:val="26"/>
          <w:lang w:val="lv-LV"/>
        </w:rPr>
        <w:t> </w:t>
      </w:r>
      <w:r w:rsidR="00FD29A6" w:rsidRPr="00A270DE">
        <w:rPr>
          <w:noProof/>
          <w:sz w:val="26"/>
          <w:szCs w:val="26"/>
          <w:lang w:val="lv-LV"/>
        </w:rPr>
        <w:t>sk. pašdarinātas dāvanas sastāvdaļu vērtība) nepārsniedz 50</w:t>
      </w:r>
      <w:r w:rsidRPr="00A270DE">
        <w:rPr>
          <w:noProof/>
          <w:sz w:val="26"/>
          <w:szCs w:val="26"/>
          <w:lang w:val="lv-LV"/>
        </w:rPr>
        <w:t> </w:t>
      </w:r>
      <w:r w:rsidR="00FD29A6" w:rsidRPr="00A270DE">
        <w:rPr>
          <w:i/>
          <w:iCs/>
          <w:noProof/>
          <w:sz w:val="26"/>
          <w:szCs w:val="26"/>
          <w:lang w:val="lv-LV"/>
        </w:rPr>
        <w:t>euro</w:t>
      </w:r>
      <w:r w:rsidR="00FD29A6" w:rsidRPr="00A270DE">
        <w:rPr>
          <w:noProof/>
          <w:sz w:val="26"/>
          <w:szCs w:val="26"/>
          <w:lang w:val="lv-LV"/>
        </w:rPr>
        <w:t>. Uz kolektīvu dāvanu attiecas noteikumu 8.</w:t>
      </w:r>
      <w:r w:rsidRPr="00A270DE">
        <w:rPr>
          <w:noProof/>
          <w:sz w:val="26"/>
          <w:szCs w:val="26"/>
          <w:lang w:val="lv-LV"/>
        </w:rPr>
        <w:t> </w:t>
      </w:r>
      <w:r w:rsidR="00FD29A6" w:rsidRPr="00A270DE">
        <w:rPr>
          <w:noProof/>
          <w:sz w:val="26"/>
          <w:szCs w:val="26"/>
          <w:lang w:val="lv-LV"/>
        </w:rPr>
        <w:t>punktā minētie aizliegumi.</w:t>
      </w:r>
      <w:r w:rsidR="00FD29A6" w:rsidRPr="00A270DE">
        <w:rPr>
          <w:noProof/>
          <w:lang w:val="lv-LV"/>
        </w:rPr>
        <w:t xml:space="preserve"> </w:t>
      </w:r>
    </w:p>
    <w:p w14:paraId="7F88CACC" w14:textId="77777777" w:rsidR="00DC2CFD" w:rsidRPr="00A270DE" w:rsidRDefault="00DC2CFD" w:rsidP="00A270DE">
      <w:pPr>
        <w:ind w:firstLine="709"/>
        <w:jc w:val="both"/>
        <w:rPr>
          <w:noProof/>
          <w:sz w:val="26"/>
          <w:szCs w:val="26"/>
          <w:lang w:val="lv-LV"/>
        </w:rPr>
      </w:pPr>
    </w:p>
    <w:p w14:paraId="3DD8E939"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14. </w:t>
      </w:r>
      <w:r w:rsidR="00C576B7" w:rsidRPr="00A270DE">
        <w:rPr>
          <w:noProof/>
          <w:sz w:val="26"/>
          <w:szCs w:val="26"/>
          <w:lang w:val="lv-LV"/>
        </w:rPr>
        <w:t>Nodarbinātais drīkst izmantot publiski pieejamus labumus, atlaides vai kuponus, ja tie ar vienādiem nosacījumiem pieejami nenoteiktam personu lokam vai objektīvi noteiktai plašai personu grupai un nav saistīti ar nodarbinātā amatu vai darba pienākumu izpildi.</w:t>
      </w:r>
    </w:p>
    <w:p w14:paraId="457805F3" w14:textId="77777777" w:rsidR="00DC2CFD" w:rsidRPr="00A270DE" w:rsidRDefault="00DC2CFD" w:rsidP="00A270DE">
      <w:pPr>
        <w:ind w:firstLine="709"/>
        <w:jc w:val="both"/>
        <w:rPr>
          <w:noProof/>
          <w:sz w:val="26"/>
          <w:szCs w:val="26"/>
          <w:lang w:val="lv-LV"/>
        </w:rPr>
      </w:pPr>
    </w:p>
    <w:p w14:paraId="288917BE"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15. </w:t>
      </w:r>
      <w:r w:rsidR="00FD29A6" w:rsidRPr="00A270DE">
        <w:rPr>
          <w:noProof/>
          <w:sz w:val="26"/>
          <w:szCs w:val="26"/>
          <w:lang w:val="lv-LV"/>
        </w:rPr>
        <w:t xml:space="preserve">Izņēmumi </w:t>
      </w:r>
      <w:r w:rsidR="00C018ED" w:rsidRPr="00A270DE">
        <w:rPr>
          <w:noProof/>
          <w:sz w:val="26"/>
          <w:szCs w:val="26"/>
          <w:lang w:val="lv-LV"/>
        </w:rPr>
        <w:t xml:space="preserve">no </w:t>
      </w:r>
      <w:r w:rsidR="00FD29A6" w:rsidRPr="00A270DE">
        <w:rPr>
          <w:noProof/>
          <w:sz w:val="26"/>
          <w:szCs w:val="26"/>
          <w:lang w:val="lv-LV"/>
        </w:rPr>
        <w:t>dāvanu pieņemšanas ierobežojumiem nav piemērojami, ja konkrētie apstākļi rada pamatotas šaubas, ka dāvana ir saistīta ar nodarbinātā objektivitātes ietekmēšanu, atlīdzību par labvēlīgu rīcību vai citu prettiesiskas ietekmēšanas nolūku.</w:t>
      </w:r>
    </w:p>
    <w:p w14:paraId="2E608D0C" w14:textId="77777777" w:rsidR="00DC2CFD" w:rsidRPr="00A270DE" w:rsidRDefault="00DC2CFD" w:rsidP="00A270DE">
      <w:pPr>
        <w:keepNext/>
        <w:ind w:firstLine="709"/>
        <w:jc w:val="center"/>
        <w:rPr>
          <w:b/>
          <w:noProof/>
          <w:sz w:val="26"/>
          <w:szCs w:val="26"/>
          <w:lang w:val="lv-LV"/>
        </w:rPr>
      </w:pPr>
    </w:p>
    <w:p w14:paraId="490FC19A" w14:textId="77777777" w:rsidR="00DC2CFD" w:rsidRPr="00A270DE" w:rsidRDefault="00E124FC" w:rsidP="00A270DE">
      <w:pPr>
        <w:keepNext/>
        <w:jc w:val="center"/>
        <w:rPr>
          <w:b/>
          <w:noProof/>
          <w:sz w:val="26"/>
          <w:szCs w:val="26"/>
          <w:lang w:val="lv-LV"/>
        </w:rPr>
      </w:pPr>
      <w:r w:rsidRPr="00A270DE">
        <w:rPr>
          <w:b/>
          <w:noProof/>
          <w:sz w:val="26"/>
          <w:szCs w:val="26"/>
          <w:lang w:val="lv-LV"/>
        </w:rPr>
        <w:t>IV. Rīcība ar saņemtām dāvanām un dokumentēšana</w:t>
      </w:r>
    </w:p>
    <w:p w14:paraId="7C830C48" w14:textId="77777777" w:rsidR="00DC2CFD" w:rsidRPr="00A270DE" w:rsidRDefault="00DC2CFD" w:rsidP="00A270DE">
      <w:pPr>
        <w:keepNext/>
        <w:ind w:firstLine="709"/>
        <w:jc w:val="both"/>
        <w:rPr>
          <w:noProof/>
          <w:sz w:val="26"/>
          <w:szCs w:val="26"/>
          <w:lang w:val="lv-LV"/>
        </w:rPr>
      </w:pPr>
    </w:p>
    <w:p w14:paraId="4A7B101B"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16. </w:t>
      </w:r>
      <w:r w:rsidR="00FD29A6" w:rsidRPr="00A270DE">
        <w:rPr>
          <w:noProof/>
          <w:sz w:val="26"/>
          <w:szCs w:val="26"/>
          <w:lang w:val="lv-LV"/>
        </w:rPr>
        <w:t>Nodarbinātā pienākums visos gadījumos ir izvērtēt dāvinātāja nolūkus un situācijas kontekstu, ievērojot noteikumos minētās prasības, un izsvērt, vai dāvanas pieņemšana varētu radīt jebkādas saistības ar dāvinātāju nākotnē un vēlāk ietekmēt pienākumu veikšanu un lēmumu pieņemšanu.</w:t>
      </w:r>
    </w:p>
    <w:p w14:paraId="6E25AFA7" w14:textId="77777777" w:rsidR="00DC2CFD" w:rsidRPr="00A270DE" w:rsidRDefault="00DC2CFD" w:rsidP="00A270DE">
      <w:pPr>
        <w:ind w:firstLine="709"/>
        <w:jc w:val="both"/>
        <w:rPr>
          <w:noProof/>
          <w:sz w:val="26"/>
          <w:szCs w:val="26"/>
          <w:lang w:val="lv-LV"/>
        </w:rPr>
      </w:pPr>
    </w:p>
    <w:p w14:paraId="36D07D53"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17. </w:t>
      </w:r>
      <w:r w:rsidR="00FD29A6" w:rsidRPr="00A270DE">
        <w:rPr>
          <w:noProof/>
          <w:sz w:val="26"/>
          <w:szCs w:val="26"/>
          <w:lang w:val="lv-LV"/>
        </w:rPr>
        <w:t>Ja ir šaubas par rīcības pareizību konkrētajā situācijā, nodarbinātais lēmumu pieņem, konsultējoties ar pašvaldības Centrālās administrācijas Kvalitātes un risku vadības nodaļu (turpmāk – Nodaļa).</w:t>
      </w:r>
    </w:p>
    <w:p w14:paraId="7764A31A" w14:textId="77777777" w:rsidR="00DC2CFD" w:rsidRPr="00A270DE" w:rsidRDefault="00DC2CFD" w:rsidP="00A270DE">
      <w:pPr>
        <w:ind w:firstLine="709"/>
        <w:jc w:val="both"/>
        <w:rPr>
          <w:noProof/>
          <w:sz w:val="26"/>
          <w:szCs w:val="26"/>
          <w:lang w:val="lv-LV"/>
        </w:rPr>
      </w:pPr>
    </w:p>
    <w:p w14:paraId="6AD2275C"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18. </w:t>
      </w:r>
      <w:r w:rsidR="00FD29A6" w:rsidRPr="00A270DE">
        <w:rPr>
          <w:noProof/>
          <w:sz w:val="26"/>
          <w:szCs w:val="26"/>
          <w:lang w:val="lv-LV"/>
        </w:rPr>
        <w:t xml:space="preserve"> Ja neatļauta dāvana ir atsūtīta pa pastu, ar kurjeru, elektroniski apmaksāta vai citādi nodota bez iespējas no tās nekavējoties atteikties un dāvanas devējs vai nosūtītājs ir zināms, un dāvanas </w:t>
      </w:r>
      <w:r w:rsidR="004A0209">
        <w:rPr>
          <w:noProof/>
          <w:sz w:val="26"/>
          <w:szCs w:val="26"/>
          <w:lang w:val="lv-LV"/>
        </w:rPr>
        <w:t>nodošana atpakaļ</w:t>
      </w:r>
      <w:r w:rsidR="004A0209" w:rsidRPr="00A270DE">
        <w:rPr>
          <w:noProof/>
          <w:sz w:val="26"/>
          <w:szCs w:val="26"/>
          <w:lang w:val="lv-LV"/>
        </w:rPr>
        <w:t xml:space="preserve"> </w:t>
      </w:r>
      <w:r w:rsidR="00FD29A6" w:rsidRPr="00A270DE">
        <w:rPr>
          <w:noProof/>
          <w:sz w:val="26"/>
          <w:szCs w:val="26"/>
          <w:lang w:val="lv-LV"/>
        </w:rPr>
        <w:t>ir iespējama, nodarbinātais informē par to tiešo vadītāju un trīs darba dienu laikā organizē tās atdošanu vai nosūtīšanu atpakaļ, pievienojot paskaidrojumu par pašvaldībā noteikto dāvanu pieņemšanas aizliegumu.</w:t>
      </w:r>
    </w:p>
    <w:p w14:paraId="1B3CEBA3" w14:textId="77777777" w:rsidR="00DC2CFD" w:rsidRPr="00A270DE" w:rsidRDefault="00DC2CFD" w:rsidP="00A270DE">
      <w:pPr>
        <w:ind w:firstLine="709"/>
        <w:jc w:val="both"/>
        <w:rPr>
          <w:noProof/>
          <w:sz w:val="26"/>
          <w:szCs w:val="26"/>
          <w:lang w:val="lv-LV"/>
        </w:rPr>
      </w:pPr>
    </w:p>
    <w:p w14:paraId="0B287F65"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19. </w:t>
      </w:r>
      <w:r w:rsidR="00FD29A6" w:rsidRPr="00A270DE">
        <w:rPr>
          <w:noProof/>
          <w:sz w:val="26"/>
          <w:szCs w:val="26"/>
          <w:lang w:val="lv-LV"/>
        </w:rPr>
        <w:t xml:space="preserve"> Ja neatļauta dāvana ir anonīmi atsūtīta vai atstāta, devējs nav noskaidrojams </w:t>
      </w:r>
      <w:r w:rsidR="004052CD" w:rsidRPr="00A270DE">
        <w:rPr>
          <w:noProof/>
          <w:sz w:val="26"/>
          <w:szCs w:val="26"/>
          <w:lang w:val="lv-LV"/>
        </w:rPr>
        <w:t>un</w:t>
      </w:r>
      <w:r w:rsidR="00FD29A6" w:rsidRPr="00A270DE">
        <w:rPr>
          <w:noProof/>
          <w:sz w:val="26"/>
          <w:szCs w:val="26"/>
          <w:lang w:val="lv-LV"/>
        </w:rPr>
        <w:t xml:space="preserve"> dāvanas </w:t>
      </w:r>
      <w:r w:rsidR="004A0209">
        <w:rPr>
          <w:noProof/>
          <w:sz w:val="26"/>
          <w:szCs w:val="26"/>
          <w:lang w:val="lv-LV"/>
        </w:rPr>
        <w:t>nodošana atpakaļ</w:t>
      </w:r>
      <w:r w:rsidR="004A0209" w:rsidRPr="00A270DE">
        <w:rPr>
          <w:noProof/>
          <w:sz w:val="26"/>
          <w:szCs w:val="26"/>
          <w:lang w:val="lv-LV"/>
        </w:rPr>
        <w:t xml:space="preserve"> </w:t>
      </w:r>
      <w:r w:rsidR="00FD29A6" w:rsidRPr="00A270DE">
        <w:rPr>
          <w:noProof/>
          <w:sz w:val="26"/>
          <w:szCs w:val="26"/>
          <w:lang w:val="lv-LV"/>
        </w:rPr>
        <w:t xml:space="preserve">objektīvi nav iespējama, nodarbinātais kopā ar vismaz diviem pieaicinātiem lieciniekiem sagatavo aktu, kurā norāda dāvanas aprakstu, iespējamo vērtību, saņemšanas vai atrašanas apstākļus, datumu, vietu un pieņemto lēmumu par turpmāko rīcību. Aktu par anonīmas </w:t>
      </w:r>
      <w:r w:rsidR="009850B9" w:rsidRPr="00A270DE">
        <w:rPr>
          <w:noProof/>
          <w:sz w:val="26"/>
          <w:szCs w:val="26"/>
          <w:lang w:val="lv-LV"/>
        </w:rPr>
        <w:t>un</w:t>
      </w:r>
      <w:r w:rsidR="00FD29A6" w:rsidRPr="00A270DE">
        <w:rPr>
          <w:noProof/>
          <w:sz w:val="26"/>
          <w:szCs w:val="26"/>
          <w:lang w:val="lv-LV"/>
        </w:rPr>
        <w:t xml:space="preserve"> </w:t>
      </w:r>
      <w:r w:rsidR="004A0209">
        <w:rPr>
          <w:noProof/>
          <w:sz w:val="26"/>
          <w:szCs w:val="26"/>
          <w:lang w:val="lv-LV"/>
        </w:rPr>
        <w:t>atpakaļ nenododamas</w:t>
      </w:r>
      <w:r w:rsidR="004A0209" w:rsidRPr="00A270DE">
        <w:rPr>
          <w:noProof/>
          <w:sz w:val="26"/>
          <w:szCs w:val="26"/>
          <w:lang w:val="lv-LV"/>
        </w:rPr>
        <w:t xml:space="preserve"> </w:t>
      </w:r>
      <w:r w:rsidR="00FD29A6" w:rsidRPr="00A270DE">
        <w:rPr>
          <w:noProof/>
          <w:sz w:val="26"/>
          <w:szCs w:val="26"/>
          <w:lang w:val="lv-LV"/>
        </w:rPr>
        <w:t>dāvanas saņemšanu reģistrē lietojumprogrammā ELISS kā faktu fiksējošu dokumentu, kuram atbilstoši situācijai pievieno saistīto informāciju, un nodod ar kustību Nodaļai informācijai.</w:t>
      </w:r>
    </w:p>
    <w:p w14:paraId="2BABFB7E" w14:textId="77777777" w:rsidR="00DC2CFD" w:rsidRPr="00A270DE" w:rsidRDefault="00DC2CFD" w:rsidP="00A270DE">
      <w:pPr>
        <w:ind w:firstLine="709"/>
        <w:jc w:val="both"/>
        <w:rPr>
          <w:noProof/>
          <w:sz w:val="26"/>
          <w:szCs w:val="26"/>
          <w:lang w:val="lv-LV"/>
        </w:rPr>
      </w:pPr>
    </w:p>
    <w:p w14:paraId="7FDBD448" w14:textId="77777777" w:rsidR="00DC2CFD" w:rsidRPr="00A270DE" w:rsidRDefault="00E124FC" w:rsidP="00A270DE">
      <w:pPr>
        <w:ind w:firstLine="709"/>
        <w:jc w:val="both"/>
        <w:rPr>
          <w:noProof/>
          <w:sz w:val="26"/>
          <w:szCs w:val="26"/>
          <w:lang w:val="lv-LV"/>
        </w:rPr>
      </w:pPr>
      <w:r w:rsidRPr="00A270DE">
        <w:rPr>
          <w:noProof/>
          <w:sz w:val="26"/>
          <w:szCs w:val="26"/>
          <w:lang w:val="lv-LV"/>
        </w:rPr>
        <w:lastRenderedPageBreak/>
        <w:t xml:space="preserve">20. </w:t>
      </w:r>
      <w:r w:rsidR="00FD29A6" w:rsidRPr="00A270DE">
        <w:rPr>
          <w:noProof/>
          <w:sz w:val="26"/>
          <w:szCs w:val="26"/>
          <w:lang w:val="lv-LV"/>
        </w:rPr>
        <w:t xml:space="preserve">Anonīmi atstātas </w:t>
      </w:r>
      <w:r w:rsidR="004052CD" w:rsidRPr="00A270DE">
        <w:rPr>
          <w:noProof/>
          <w:sz w:val="26"/>
          <w:szCs w:val="26"/>
          <w:lang w:val="lv-LV"/>
        </w:rPr>
        <w:t>un</w:t>
      </w:r>
      <w:r w:rsidR="00FD29A6" w:rsidRPr="00A270DE">
        <w:rPr>
          <w:noProof/>
          <w:sz w:val="26"/>
          <w:szCs w:val="26"/>
          <w:lang w:val="lv-LV"/>
        </w:rPr>
        <w:t xml:space="preserve"> </w:t>
      </w:r>
      <w:r w:rsidR="004A0209">
        <w:rPr>
          <w:noProof/>
          <w:sz w:val="26"/>
          <w:szCs w:val="26"/>
          <w:lang w:val="lv-LV"/>
        </w:rPr>
        <w:t>atpakaļ nenododamas</w:t>
      </w:r>
      <w:r w:rsidR="004A0209" w:rsidRPr="00A270DE">
        <w:rPr>
          <w:noProof/>
          <w:sz w:val="26"/>
          <w:szCs w:val="26"/>
          <w:lang w:val="lv-LV"/>
        </w:rPr>
        <w:t xml:space="preserve"> </w:t>
      </w:r>
      <w:r w:rsidR="00FD29A6" w:rsidRPr="00A270DE">
        <w:rPr>
          <w:noProof/>
          <w:sz w:val="26"/>
          <w:szCs w:val="26"/>
          <w:lang w:val="lv-LV"/>
        </w:rPr>
        <w:t>neatļautas dāvanas turpmākā izmantošana pieļaujama tikai tādā veidā, kas nesniedz personisku labumu konkrētam nodarbinātajam un nerada reputācijas vai ietekmēšanas risku. Priekšroka dodama dāvanas nodošanai labdarībai vai utilizācijai, ja tas ir lietderīgi un to iespējams īstenot. Dāvanas izmantošana kolektīva vajadzībām darba vidē pieļaujama gadījumā, ja pēc izvērtēšanas liecinieku klātbūtnē ir secināms, ka tā nerada interešu konflikta, neatļautas ietekmēšanas vai reputācijas risku.</w:t>
      </w:r>
    </w:p>
    <w:p w14:paraId="2F6BC13F" w14:textId="77777777" w:rsidR="00DC2CFD" w:rsidRPr="00A270DE" w:rsidRDefault="00DC2CFD" w:rsidP="00A270DE">
      <w:pPr>
        <w:ind w:firstLine="709"/>
        <w:jc w:val="both"/>
        <w:rPr>
          <w:noProof/>
          <w:sz w:val="26"/>
          <w:szCs w:val="26"/>
          <w:lang w:val="lv-LV"/>
        </w:rPr>
      </w:pPr>
    </w:p>
    <w:p w14:paraId="53E167BA"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21. </w:t>
      </w:r>
      <w:r w:rsidR="00FD29A6" w:rsidRPr="00A270DE">
        <w:rPr>
          <w:noProof/>
          <w:sz w:val="26"/>
          <w:szCs w:val="26"/>
          <w:lang w:val="lv-LV"/>
        </w:rPr>
        <w:t>Iestāde var izveidot un uzturēt elektronisku atļauto dāvanu reģistru, ievērojot personas datu aizsardzības prasības. Reģistrā fiksē atļauto dāvanu pieņemšanas datumu, saņēmēju, dāvanas devēju un dāvanas īsu aprakstu.</w:t>
      </w:r>
    </w:p>
    <w:p w14:paraId="09551C3F" w14:textId="77777777" w:rsidR="00DC2CFD" w:rsidRPr="00AE3B74" w:rsidRDefault="00DC2CFD" w:rsidP="00A270DE">
      <w:pPr>
        <w:ind w:firstLine="709"/>
        <w:jc w:val="both"/>
        <w:rPr>
          <w:b/>
          <w:noProof/>
          <w:sz w:val="26"/>
          <w:szCs w:val="26"/>
          <w:lang w:val="lv-LV"/>
        </w:rPr>
      </w:pPr>
    </w:p>
    <w:p w14:paraId="21294FEA" w14:textId="77777777" w:rsidR="00DC2CFD" w:rsidRPr="00A270DE" w:rsidRDefault="00E124FC" w:rsidP="00A270DE">
      <w:pPr>
        <w:jc w:val="center"/>
        <w:rPr>
          <w:b/>
          <w:noProof/>
          <w:sz w:val="26"/>
          <w:szCs w:val="26"/>
          <w:lang w:val="lv-LV"/>
        </w:rPr>
      </w:pPr>
      <w:r w:rsidRPr="00A270DE">
        <w:rPr>
          <w:b/>
          <w:noProof/>
          <w:sz w:val="26"/>
          <w:szCs w:val="26"/>
          <w:lang w:val="lv-LV"/>
        </w:rPr>
        <w:t>V. Uzraudzības kārtība</w:t>
      </w:r>
    </w:p>
    <w:p w14:paraId="48EB923C" w14:textId="77777777" w:rsidR="00DC2CFD" w:rsidRPr="00A270DE" w:rsidRDefault="00DC2CFD" w:rsidP="00A270DE">
      <w:pPr>
        <w:ind w:firstLine="709"/>
        <w:jc w:val="both"/>
        <w:rPr>
          <w:b/>
          <w:noProof/>
          <w:sz w:val="26"/>
          <w:szCs w:val="26"/>
          <w:lang w:val="lv-LV"/>
        </w:rPr>
      </w:pPr>
    </w:p>
    <w:p w14:paraId="1055D38D"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22. </w:t>
      </w:r>
      <w:r w:rsidR="00FD29A6" w:rsidRPr="00A270DE">
        <w:rPr>
          <w:noProof/>
          <w:sz w:val="26"/>
          <w:szCs w:val="26"/>
          <w:lang w:val="lv-LV"/>
        </w:rPr>
        <w:t>Ja nodarbinātais ir saņēmis neatļautas dāvanas piedāvājumu, novērojis iespējamu pārkāpumu vai viņam ir pamatotas aizdomas par mēģinājumu prettiesiski ietekmēt pašvaldības lēmumu vai nodarbinātā rīcību, tas nekavējoties ziņo tiešajam vadītājam (vai augstākai amatpersonai) un Nodaļai vai izmanto trauksmes celšanas kārtību.</w:t>
      </w:r>
    </w:p>
    <w:p w14:paraId="47A19433" w14:textId="77777777" w:rsidR="00DC2CFD" w:rsidRPr="00A270DE" w:rsidRDefault="00DC2CFD" w:rsidP="00A270DE">
      <w:pPr>
        <w:ind w:firstLine="709"/>
        <w:jc w:val="both"/>
        <w:rPr>
          <w:noProof/>
          <w:sz w:val="26"/>
          <w:szCs w:val="26"/>
          <w:lang w:val="lv-LV"/>
        </w:rPr>
      </w:pPr>
    </w:p>
    <w:p w14:paraId="1CBF4969"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23. </w:t>
      </w:r>
      <w:r w:rsidR="00FD29A6" w:rsidRPr="00A270DE">
        <w:rPr>
          <w:noProof/>
          <w:sz w:val="26"/>
          <w:szCs w:val="26"/>
          <w:lang w:val="lv-LV"/>
        </w:rPr>
        <w:t> Pašvaldības iestādes vadītājs atbild par:</w:t>
      </w:r>
    </w:p>
    <w:p w14:paraId="717015A9"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23.1. </w:t>
      </w:r>
      <w:r w:rsidR="00FD29A6" w:rsidRPr="00A270DE">
        <w:rPr>
          <w:noProof/>
          <w:sz w:val="26"/>
          <w:szCs w:val="26"/>
          <w:lang w:val="lv-LV"/>
        </w:rPr>
        <w:t>noteikumu ievērošanu iestādē;</w:t>
      </w:r>
    </w:p>
    <w:p w14:paraId="73FBF066"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23.2. </w:t>
      </w:r>
      <w:r w:rsidR="00FD29A6" w:rsidRPr="00A270DE">
        <w:rPr>
          <w:noProof/>
          <w:sz w:val="26"/>
          <w:szCs w:val="26"/>
          <w:lang w:val="lv-LV"/>
        </w:rPr>
        <w:t>nodarbināto iepazīstināšanu ar noteikumiem;</w:t>
      </w:r>
    </w:p>
    <w:p w14:paraId="23426A93"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23.3. </w:t>
      </w:r>
      <w:r w:rsidR="00FD29A6" w:rsidRPr="00A270DE">
        <w:rPr>
          <w:noProof/>
          <w:sz w:val="26"/>
          <w:szCs w:val="26"/>
          <w:lang w:val="lv-LV"/>
        </w:rPr>
        <w:t>to, ka personai, kas labticīgi ziņo par iespējamu pārkāpumu, korupcijas risku vai kontroles nepilnību, netiek radītas nelabvēlīgas sekas;</w:t>
      </w:r>
    </w:p>
    <w:p w14:paraId="45FF4412"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23.4. </w:t>
      </w:r>
      <w:r w:rsidR="00FD29A6" w:rsidRPr="00A270DE">
        <w:rPr>
          <w:noProof/>
          <w:sz w:val="26"/>
          <w:szCs w:val="26"/>
          <w:lang w:val="lv-LV"/>
        </w:rPr>
        <w:t>informācijas par pašvaldības dāvanu pieņemšanas aizliegumu izvietošanu visās klientu apkalpošanas vai pieņemšanas vietās, izglītības iestādēs, kā arī publicēšanu iestādes tīmekļvietnē. Izglītības iestādēs dāvanu aizliegums un izņēmumu regulējums ir jāskaidro izglītojamo tiesiskajiem pārstāvjiem.</w:t>
      </w:r>
    </w:p>
    <w:p w14:paraId="6CE348FE" w14:textId="77777777" w:rsidR="00DC2CFD" w:rsidRPr="00A270DE" w:rsidRDefault="00DC2CFD" w:rsidP="00A270DE">
      <w:pPr>
        <w:ind w:firstLine="709"/>
        <w:jc w:val="both"/>
        <w:rPr>
          <w:noProof/>
          <w:sz w:val="26"/>
          <w:szCs w:val="26"/>
          <w:lang w:val="lv-LV"/>
        </w:rPr>
      </w:pPr>
    </w:p>
    <w:p w14:paraId="66742C09"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24. </w:t>
      </w:r>
      <w:r w:rsidR="00FD29A6" w:rsidRPr="00A270DE">
        <w:rPr>
          <w:noProof/>
          <w:sz w:val="26"/>
          <w:szCs w:val="26"/>
          <w:lang w:val="lv-LV"/>
        </w:rPr>
        <w:t>Iestādes vadītājs var izdot iekšējo normatīvo aktu, lai īstenotu noteikumos minēto prasību izpildi.</w:t>
      </w:r>
    </w:p>
    <w:p w14:paraId="11CA478A" w14:textId="77777777" w:rsidR="00DC2CFD" w:rsidRPr="00A270DE" w:rsidRDefault="00DC2CFD" w:rsidP="00A270DE">
      <w:pPr>
        <w:ind w:firstLine="709"/>
        <w:jc w:val="both"/>
        <w:rPr>
          <w:noProof/>
          <w:sz w:val="26"/>
          <w:szCs w:val="26"/>
          <w:lang w:val="lv-LV"/>
        </w:rPr>
      </w:pPr>
    </w:p>
    <w:p w14:paraId="18272CB0"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25. </w:t>
      </w:r>
      <w:r w:rsidR="00FD29A6" w:rsidRPr="00A270DE">
        <w:rPr>
          <w:noProof/>
          <w:sz w:val="26"/>
          <w:szCs w:val="26"/>
          <w:lang w:val="lv-LV"/>
        </w:rPr>
        <w:t>Nodaļa:</w:t>
      </w:r>
    </w:p>
    <w:p w14:paraId="31EA0E37"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25.1. </w:t>
      </w:r>
      <w:r w:rsidR="00FD29A6" w:rsidRPr="00A270DE">
        <w:rPr>
          <w:noProof/>
          <w:sz w:val="26"/>
          <w:szCs w:val="26"/>
          <w:lang w:val="lv-LV"/>
        </w:rPr>
        <w:t xml:space="preserve">nodrošina metodisko vadību noteikumos minētajos jautājumos; </w:t>
      </w:r>
    </w:p>
    <w:p w14:paraId="7B30293F"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25.2. </w:t>
      </w:r>
      <w:r w:rsidR="00FD29A6" w:rsidRPr="00A270DE">
        <w:rPr>
          <w:noProof/>
          <w:sz w:val="26"/>
          <w:szCs w:val="26"/>
          <w:lang w:val="lv-LV"/>
        </w:rPr>
        <w:t>pēc iestāžu pieprasījuma sniedz konsultācijas par noteikumu piemērošanu;</w:t>
      </w:r>
    </w:p>
    <w:p w14:paraId="01AB4ADB"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25.3. </w:t>
      </w:r>
      <w:r w:rsidR="00FD29A6" w:rsidRPr="00A270DE">
        <w:rPr>
          <w:noProof/>
          <w:sz w:val="26"/>
          <w:szCs w:val="26"/>
          <w:lang w:val="lv-LV"/>
        </w:rPr>
        <w:t xml:space="preserve">apkopo informāciju par anonīmu un </w:t>
      </w:r>
      <w:r w:rsidR="004A0209">
        <w:rPr>
          <w:noProof/>
          <w:sz w:val="26"/>
          <w:szCs w:val="26"/>
          <w:lang w:val="lv-LV"/>
        </w:rPr>
        <w:t>atpakaļ nenododamu</w:t>
      </w:r>
      <w:r w:rsidR="004A0209" w:rsidRPr="00A270DE">
        <w:rPr>
          <w:noProof/>
          <w:sz w:val="26"/>
          <w:szCs w:val="26"/>
          <w:lang w:val="lv-LV"/>
        </w:rPr>
        <w:t xml:space="preserve"> </w:t>
      </w:r>
      <w:r w:rsidR="00FD29A6" w:rsidRPr="00A270DE">
        <w:rPr>
          <w:noProof/>
          <w:sz w:val="26"/>
          <w:szCs w:val="26"/>
          <w:lang w:val="lv-LV"/>
        </w:rPr>
        <w:t>neatļautu dāvanu gadījumiem;</w:t>
      </w:r>
    </w:p>
    <w:p w14:paraId="23635581"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25.4. </w:t>
      </w:r>
      <w:r w:rsidR="00FD29A6" w:rsidRPr="00A270DE">
        <w:rPr>
          <w:noProof/>
          <w:sz w:val="26"/>
          <w:szCs w:val="26"/>
          <w:lang w:val="lv-LV"/>
        </w:rPr>
        <w:t>ne retāk kā reizi gadā izvērtē noteikumu piemērošanas praksi, veic risku analīzi;</w:t>
      </w:r>
    </w:p>
    <w:p w14:paraId="34D3F435" w14:textId="77777777" w:rsidR="00DC2CFD" w:rsidRDefault="00E124FC" w:rsidP="00A270DE">
      <w:pPr>
        <w:ind w:firstLine="709"/>
        <w:jc w:val="both"/>
        <w:rPr>
          <w:noProof/>
          <w:sz w:val="26"/>
          <w:szCs w:val="26"/>
          <w:lang w:val="lv-LV"/>
        </w:rPr>
      </w:pPr>
      <w:r w:rsidRPr="00A270DE">
        <w:rPr>
          <w:noProof/>
          <w:sz w:val="26"/>
          <w:szCs w:val="26"/>
          <w:lang w:val="lv-LV"/>
        </w:rPr>
        <w:t xml:space="preserve">25.5. </w:t>
      </w:r>
      <w:r w:rsidR="00FD29A6" w:rsidRPr="00A270DE">
        <w:rPr>
          <w:noProof/>
          <w:sz w:val="26"/>
          <w:szCs w:val="26"/>
          <w:lang w:val="lv-LV"/>
        </w:rPr>
        <w:t>izstrādā priekšlikumus normatīvā regulējuma pilnveidošanai vai papildu kontroles pasākumiem.</w:t>
      </w:r>
    </w:p>
    <w:p w14:paraId="424C6487" w14:textId="77777777" w:rsidR="00AE3B74" w:rsidRPr="00A270DE" w:rsidRDefault="00AE3B74" w:rsidP="00A270DE">
      <w:pPr>
        <w:ind w:firstLine="709"/>
        <w:jc w:val="both"/>
        <w:rPr>
          <w:noProof/>
          <w:sz w:val="26"/>
          <w:szCs w:val="26"/>
          <w:lang w:val="lv-LV"/>
        </w:rPr>
      </w:pPr>
    </w:p>
    <w:p w14:paraId="07B96FA1" w14:textId="77777777" w:rsidR="00DC2CFD" w:rsidRPr="00A270DE" w:rsidRDefault="00E124FC" w:rsidP="00A270DE">
      <w:pPr>
        <w:ind w:firstLine="709"/>
        <w:jc w:val="both"/>
        <w:rPr>
          <w:noProof/>
          <w:sz w:val="26"/>
          <w:szCs w:val="26"/>
          <w:lang w:val="lv-LV"/>
        </w:rPr>
      </w:pPr>
      <w:r w:rsidRPr="00A270DE">
        <w:rPr>
          <w:noProof/>
          <w:sz w:val="26"/>
          <w:szCs w:val="26"/>
          <w:lang w:val="lv-LV"/>
        </w:rPr>
        <w:t xml:space="preserve">26. </w:t>
      </w:r>
      <w:r w:rsidR="00FD29A6" w:rsidRPr="00A270DE">
        <w:rPr>
          <w:noProof/>
          <w:sz w:val="26"/>
          <w:szCs w:val="26"/>
          <w:lang w:val="lv-LV"/>
        </w:rPr>
        <w:t>Noteikumu pārkāpumus izvērtē atbilstoši spēkā esošajiem iekšējiem un ārējiem normatīvajiem aktiem. Ja pārkāpumā saskatāmas disciplinārpārkāpuma, administratīvā pārkāpuma vai noziedzīga nodarījuma pazīmes, informācija nekavējoties nododama izskatīšanai iestādes kompetentajai amatpersonai vai attiecīgajai valsts institūcijai.</w:t>
      </w:r>
    </w:p>
    <w:p w14:paraId="6FFC2C22" w14:textId="77777777" w:rsidR="00CD02F6" w:rsidRDefault="00CD02F6" w:rsidP="00A270DE">
      <w:pPr>
        <w:ind w:firstLine="709"/>
        <w:jc w:val="both"/>
        <w:rPr>
          <w:noProof/>
          <w:sz w:val="26"/>
          <w:szCs w:val="26"/>
          <w:lang w:val="lv-LV"/>
        </w:rPr>
      </w:pPr>
    </w:p>
    <w:p w14:paraId="3835FA7B" w14:textId="77777777" w:rsidR="00AE3B74" w:rsidRPr="00A270DE" w:rsidRDefault="00AE3B74" w:rsidP="00A270DE">
      <w:pPr>
        <w:ind w:firstLine="709"/>
        <w:jc w:val="both"/>
        <w:rPr>
          <w:noProof/>
          <w:sz w:val="26"/>
          <w:szCs w:val="26"/>
          <w:lang w:val="lv-LV"/>
        </w:rPr>
      </w:pPr>
    </w:p>
    <w:p w14:paraId="09D70A57" w14:textId="77777777" w:rsidR="00227BF5" w:rsidRPr="00AE3B74" w:rsidRDefault="00227BF5" w:rsidP="00CD02F6">
      <w:pPr>
        <w:ind w:firstLine="720"/>
        <w:jc w:val="both"/>
        <w:rPr>
          <w:noProof/>
          <w:sz w:val="16"/>
          <w:szCs w:val="16"/>
          <w:lang w:val="lv-LV"/>
        </w:rPr>
      </w:pPr>
    </w:p>
    <w:tbl>
      <w:tblPr>
        <w:tblW w:w="0" w:type="auto"/>
        <w:tblLook w:val="04A0" w:firstRow="1" w:lastRow="0" w:firstColumn="1" w:lastColumn="0" w:noHBand="0" w:noVBand="1"/>
      </w:tblPr>
      <w:tblGrid>
        <w:gridCol w:w="5778"/>
        <w:gridCol w:w="3936"/>
      </w:tblGrid>
      <w:tr w:rsidR="00E366DB" w14:paraId="7027C46B" w14:textId="77777777" w:rsidTr="008E6AFB">
        <w:tc>
          <w:tcPr>
            <w:tcW w:w="5778" w:type="dxa"/>
            <w:hideMark/>
          </w:tcPr>
          <w:p w14:paraId="19B4744A" w14:textId="77777777" w:rsidR="00CD02F6" w:rsidRPr="00A270DE" w:rsidRDefault="00E124FC" w:rsidP="008E6AFB">
            <w:pPr>
              <w:rPr>
                <w:noProof/>
                <w:sz w:val="26"/>
                <w:szCs w:val="26"/>
                <w:lang w:val="lv-LV"/>
              </w:rPr>
            </w:pPr>
            <w:r w:rsidRPr="00A270DE">
              <w:rPr>
                <w:noProof/>
                <w:sz w:val="26"/>
                <w:szCs w:val="26"/>
                <w:lang w:val="lv-LV"/>
              </w:rPr>
              <w:fldChar w:fldCharType="begin"/>
            </w:r>
            <w:r w:rsidRPr="00A270DE">
              <w:rPr>
                <w:noProof/>
                <w:sz w:val="26"/>
                <w:szCs w:val="26"/>
                <w:lang w:val="lv-LV"/>
              </w:rPr>
              <w:instrText xml:space="preserve"> DOCPROPERTY  PARAKSTITAJA1_STV_AMATS_PILNAIS  \* MERGEFORMAT </w:instrText>
            </w:r>
            <w:r w:rsidRPr="00A270DE">
              <w:rPr>
                <w:noProof/>
                <w:sz w:val="26"/>
                <w:szCs w:val="26"/>
                <w:lang w:val="lv-LV"/>
              </w:rPr>
              <w:fldChar w:fldCharType="separate"/>
            </w:r>
            <w:r w:rsidR="00894421" w:rsidRPr="00A270DE">
              <w:rPr>
                <w:noProof/>
                <w:sz w:val="26"/>
                <w:szCs w:val="26"/>
                <w:lang w:val="lv-LV"/>
              </w:rPr>
              <w:t>Rīgas pilsētas izpilddirektors</w:t>
            </w:r>
            <w:r w:rsidRPr="00A270DE">
              <w:rPr>
                <w:noProof/>
                <w:sz w:val="26"/>
                <w:szCs w:val="26"/>
                <w:lang w:val="lv-LV"/>
              </w:rPr>
              <w:fldChar w:fldCharType="end"/>
            </w:r>
            <w:r w:rsidRPr="00A270DE">
              <w:rPr>
                <w:noProof/>
                <w:sz w:val="26"/>
                <w:szCs w:val="26"/>
                <w:lang w:val="lv-LV"/>
              </w:rPr>
              <w:t xml:space="preserve"> </w:t>
            </w:r>
          </w:p>
        </w:tc>
        <w:tc>
          <w:tcPr>
            <w:tcW w:w="3936" w:type="dxa"/>
            <w:vAlign w:val="bottom"/>
            <w:hideMark/>
          </w:tcPr>
          <w:p w14:paraId="3ADDF5B4" w14:textId="77777777" w:rsidR="00CD02F6" w:rsidRPr="00A270DE" w:rsidRDefault="00E124FC" w:rsidP="008E6AFB">
            <w:pPr>
              <w:jc w:val="right"/>
              <w:rPr>
                <w:noProof/>
                <w:sz w:val="26"/>
                <w:szCs w:val="26"/>
                <w:lang w:val="lv-LV"/>
              </w:rPr>
            </w:pPr>
            <w:r w:rsidRPr="00A270DE">
              <w:rPr>
                <w:noProof/>
                <w:sz w:val="26"/>
                <w:szCs w:val="26"/>
                <w:lang w:val="lv-LV"/>
              </w:rPr>
              <w:fldChar w:fldCharType="begin"/>
            </w:r>
            <w:r w:rsidRPr="00A270DE">
              <w:rPr>
                <w:noProof/>
                <w:sz w:val="26"/>
                <w:szCs w:val="26"/>
                <w:lang w:val="lv-LV"/>
              </w:rPr>
              <w:instrText xml:space="preserve"> DOCPROPERTY  #PARAKST_V_UZV#  \* MERGEFORMAT </w:instrText>
            </w:r>
            <w:r w:rsidRPr="00A270DE">
              <w:rPr>
                <w:noProof/>
                <w:sz w:val="26"/>
                <w:szCs w:val="26"/>
                <w:lang w:val="lv-LV"/>
              </w:rPr>
              <w:fldChar w:fldCharType="separate"/>
            </w:r>
            <w:r w:rsidRPr="00A270DE">
              <w:rPr>
                <w:noProof/>
                <w:sz w:val="26"/>
                <w:szCs w:val="26"/>
                <w:lang w:val="lv-LV"/>
              </w:rPr>
              <w:t>J.Lange</w:t>
            </w:r>
            <w:r w:rsidRPr="00A270DE">
              <w:rPr>
                <w:noProof/>
                <w:sz w:val="26"/>
                <w:szCs w:val="26"/>
                <w:lang w:val="lv-LV"/>
              </w:rPr>
              <w:fldChar w:fldCharType="end"/>
            </w:r>
          </w:p>
        </w:tc>
      </w:tr>
    </w:tbl>
    <w:p w14:paraId="40A72865" w14:textId="77777777" w:rsidR="00051144" w:rsidRPr="00AE3B74" w:rsidRDefault="00051144" w:rsidP="00A270DE">
      <w:pPr>
        <w:tabs>
          <w:tab w:val="left" w:pos="1440"/>
          <w:tab w:val="center" w:pos="4629"/>
        </w:tabs>
        <w:rPr>
          <w:noProof/>
          <w:sz w:val="2"/>
          <w:szCs w:val="2"/>
          <w:lang w:val="lv-LV"/>
        </w:rPr>
      </w:pPr>
    </w:p>
    <w:sectPr w:rsidR="00051144" w:rsidRPr="00AE3B74" w:rsidSect="00AA5840">
      <w:headerReference w:type="even" r:id="rId9"/>
      <w:headerReference w:type="default" r:id="rId10"/>
      <w:footerReference w:type="defaul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5E57" w14:textId="77777777" w:rsidR="00E124FC" w:rsidRDefault="00E124FC">
      <w:r>
        <w:separator/>
      </w:r>
    </w:p>
  </w:endnote>
  <w:endnote w:type="continuationSeparator" w:id="0">
    <w:p w14:paraId="247FE18A" w14:textId="77777777" w:rsidR="00E124FC" w:rsidRDefault="00E1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89C" w14:textId="77777777" w:rsidR="00E366DB" w:rsidRDefault="00E124FC">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C39E" w14:textId="77777777" w:rsidR="00E366DB" w:rsidRDefault="00E124FC">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36E6" w14:textId="77777777" w:rsidR="00E124FC" w:rsidRDefault="00E124FC">
      <w:r>
        <w:separator/>
      </w:r>
    </w:p>
  </w:footnote>
  <w:footnote w:type="continuationSeparator" w:id="0">
    <w:p w14:paraId="575428C9" w14:textId="77777777" w:rsidR="00E124FC" w:rsidRDefault="00E1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D89" w14:textId="77777777" w:rsidR="008938FE" w:rsidRDefault="00E124FC"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DD0AB2B"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8733" w14:textId="77777777" w:rsidR="00A270DE" w:rsidRDefault="00E124FC">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027A"/>
    <w:multiLevelType w:val="multilevel"/>
    <w:tmpl w:val="EFB6C538"/>
    <w:lvl w:ilvl="0">
      <w:start w:val="1"/>
      <w:numFmt w:val="decimal"/>
      <w:lvlText w:val="%1."/>
      <w:lvlJc w:val="left"/>
      <w:pPr>
        <w:ind w:left="220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F24555F"/>
    <w:multiLevelType w:val="hybridMultilevel"/>
    <w:tmpl w:val="8354CE66"/>
    <w:lvl w:ilvl="0" w:tplc="193802B6">
      <w:start w:val="1"/>
      <w:numFmt w:val="decimal"/>
      <w:lvlText w:val="%1."/>
      <w:lvlJc w:val="left"/>
      <w:pPr>
        <w:ind w:left="720" w:hanging="360"/>
      </w:pPr>
      <w:rPr>
        <w:rFonts w:hint="default"/>
      </w:rPr>
    </w:lvl>
    <w:lvl w:ilvl="1" w:tplc="8122667C" w:tentative="1">
      <w:start w:val="1"/>
      <w:numFmt w:val="lowerLetter"/>
      <w:lvlText w:val="%2."/>
      <w:lvlJc w:val="left"/>
      <w:pPr>
        <w:ind w:left="1440" w:hanging="360"/>
      </w:pPr>
    </w:lvl>
    <w:lvl w:ilvl="2" w:tplc="19A66B8A" w:tentative="1">
      <w:start w:val="1"/>
      <w:numFmt w:val="lowerRoman"/>
      <w:lvlText w:val="%3."/>
      <w:lvlJc w:val="right"/>
      <w:pPr>
        <w:ind w:left="2160" w:hanging="180"/>
      </w:pPr>
    </w:lvl>
    <w:lvl w:ilvl="3" w:tplc="17D6C0B0" w:tentative="1">
      <w:start w:val="1"/>
      <w:numFmt w:val="decimal"/>
      <w:lvlText w:val="%4."/>
      <w:lvlJc w:val="left"/>
      <w:pPr>
        <w:ind w:left="2880" w:hanging="360"/>
      </w:pPr>
    </w:lvl>
    <w:lvl w:ilvl="4" w:tplc="D3B451EA" w:tentative="1">
      <w:start w:val="1"/>
      <w:numFmt w:val="lowerLetter"/>
      <w:lvlText w:val="%5."/>
      <w:lvlJc w:val="left"/>
      <w:pPr>
        <w:ind w:left="3600" w:hanging="360"/>
      </w:pPr>
    </w:lvl>
    <w:lvl w:ilvl="5" w:tplc="D6C2749C" w:tentative="1">
      <w:start w:val="1"/>
      <w:numFmt w:val="lowerRoman"/>
      <w:lvlText w:val="%6."/>
      <w:lvlJc w:val="right"/>
      <w:pPr>
        <w:ind w:left="4320" w:hanging="180"/>
      </w:pPr>
    </w:lvl>
    <w:lvl w:ilvl="6" w:tplc="2236F3EE" w:tentative="1">
      <w:start w:val="1"/>
      <w:numFmt w:val="decimal"/>
      <w:lvlText w:val="%7."/>
      <w:lvlJc w:val="left"/>
      <w:pPr>
        <w:ind w:left="5040" w:hanging="360"/>
      </w:pPr>
    </w:lvl>
    <w:lvl w:ilvl="7" w:tplc="8530E286" w:tentative="1">
      <w:start w:val="1"/>
      <w:numFmt w:val="lowerLetter"/>
      <w:lvlText w:val="%8."/>
      <w:lvlJc w:val="left"/>
      <w:pPr>
        <w:ind w:left="5760" w:hanging="360"/>
      </w:pPr>
    </w:lvl>
    <w:lvl w:ilvl="8" w:tplc="DED05D7E" w:tentative="1">
      <w:start w:val="1"/>
      <w:numFmt w:val="lowerRoman"/>
      <w:lvlText w:val="%9."/>
      <w:lvlJc w:val="right"/>
      <w:pPr>
        <w:ind w:left="6480" w:hanging="180"/>
      </w:pPr>
    </w:lvl>
  </w:abstractNum>
  <w:num w:numId="1" w16cid:durableId="1431581967">
    <w:abstractNumId w:val="1"/>
  </w:num>
  <w:num w:numId="2" w16cid:durableId="93004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425B2"/>
    <w:rsid w:val="000510D2"/>
    <w:rsid w:val="00051144"/>
    <w:rsid w:val="000536A3"/>
    <w:rsid w:val="00054F3E"/>
    <w:rsid w:val="00071A6E"/>
    <w:rsid w:val="0008766E"/>
    <w:rsid w:val="00092ACF"/>
    <w:rsid w:val="000965E3"/>
    <w:rsid w:val="00097A7B"/>
    <w:rsid w:val="000A2FC3"/>
    <w:rsid w:val="000A50D7"/>
    <w:rsid w:val="000B4F95"/>
    <w:rsid w:val="000C5269"/>
    <w:rsid w:val="000E2578"/>
    <w:rsid w:val="000E266E"/>
    <w:rsid w:val="000E51E5"/>
    <w:rsid w:val="000F25A2"/>
    <w:rsid w:val="00100206"/>
    <w:rsid w:val="00112951"/>
    <w:rsid w:val="00134860"/>
    <w:rsid w:val="00134E99"/>
    <w:rsid w:val="00142D3C"/>
    <w:rsid w:val="00162A0F"/>
    <w:rsid w:val="00167138"/>
    <w:rsid w:val="0018317E"/>
    <w:rsid w:val="00183E94"/>
    <w:rsid w:val="00186448"/>
    <w:rsid w:val="00192036"/>
    <w:rsid w:val="001C731E"/>
    <w:rsid w:val="001C76CF"/>
    <w:rsid w:val="001D6253"/>
    <w:rsid w:val="001E790E"/>
    <w:rsid w:val="001F779F"/>
    <w:rsid w:val="0020539E"/>
    <w:rsid w:val="0021183B"/>
    <w:rsid w:val="00214873"/>
    <w:rsid w:val="002158FC"/>
    <w:rsid w:val="00225677"/>
    <w:rsid w:val="0022774F"/>
    <w:rsid w:val="00227BF5"/>
    <w:rsid w:val="0023454F"/>
    <w:rsid w:val="00242DDF"/>
    <w:rsid w:val="002506AD"/>
    <w:rsid w:val="002610CD"/>
    <w:rsid w:val="002737A4"/>
    <w:rsid w:val="002755FA"/>
    <w:rsid w:val="002A058F"/>
    <w:rsid w:val="002B3316"/>
    <w:rsid w:val="002C01A3"/>
    <w:rsid w:val="002C569E"/>
    <w:rsid w:val="002D182E"/>
    <w:rsid w:val="0033055C"/>
    <w:rsid w:val="00340C39"/>
    <w:rsid w:val="00342F44"/>
    <w:rsid w:val="00352DAD"/>
    <w:rsid w:val="00361984"/>
    <w:rsid w:val="00364666"/>
    <w:rsid w:val="00385037"/>
    <w:rsid w:val="00391797"/>
    <w:rsid w:val="00394C65"/>
    <w:rsid w:val="003B4D54"/>
    <w:rsid w:val="003C6416"/>
    <w:rsid w:val="003D1AF5"/>
    <w:rsid w:val="003D473B"/>
    <w:rsid w:val="003D7C28"/>
    <w:rsid w:val="003E1574"/>
    <w:rsid w:val="003E3A79"/>
    <w:rsid w:val="003F1CC6"/>
    <w:rsid w:val="004037C0"/>
    <w:rsid w:val="004052CD"/>
    <w:rsid w:val="00410A08"/>
    <w:rsid w:val="00467A81"/>
    <w:rsid w:val="00480549"/>
    <w:rsid w:val="00496397"/>
    <w:rsid w:val="004A0209"/>
    <w:rsid w:val="004A6E54"/>
    <w:rsid w:val="004B4FDC"/>
    <w:rsid w:val="004B53CC"/>
    <w:rsid w:val="004B5DA1"/>
    <w:rsid w:val="004C098C"/>
    <w:rsid w:val="004C2974"/>
    <w:rsid w:val="004D2FAA"/>
    <w:rsid w:val="004D4554"/>
    <w:rsid w:val="004D6F0C"/>
    <w:rsid w:val="004E0183"/>
    <w:rsid w:val="004E4BDA"/>
    <w:rsid w:val="004F6D03"/>
    <w:rsid w:val="0050328A"/>
    <w:rsid w:val="00506D9F"/>
    <w:rsid w:val="00506DD8"/>
    <w:rsid w:val="0051338D"/>
    <w:rsid w:val="00517434"/>
    <w:rsid w:val="005214DB"/>
    <w:rsid w:val="00535607"/>
    <w:rsid w:val="0054721F"/>
    <w:rsid w:val="00554B66"/>
    <w:rsid w:val="0056202D"/>
    <w:rsid w:val="00562D5D"/>
    <w:rsid w:val="00565AB3"/>
    <w:rsid w:val="0058675D"/>
    <w:rsid w:val="005A0309"/>
    <w:rsid w:val="005B17C3"/>
    <w:rsid w:val="005C6659"/>
    <w:rsid w:val="005D478D"/>
    <w:rsid w:val="005E0339"/>
    <w:rsid w:val="005E38CB"/>
    <w:rsid w:val="005E54D8"/>
    <w:rsid w:val="005E5D79"/>
    <w:rsid w:val="005F19A7"/>
    <w:rsid w:val="005F431D"/>
    <w:rsid w:val="005F4A17"/>
    <w:rsid w:val="00611B9D"/>
    <w:rsid w:val="006356E7"/>
    <w:rsid w:val="00640519"/>
    <w:rsid w:val="0064281A"/>
    <w:rsid w:val="0064303F"/>
    <w:rsid w:val="006453A7"/>
    <w:rsid w:val="00671F14"/>
    <w:rsid w:val="00676B33"/>
    <w:rsid w:val="0068008E"/>
    <w:rsid w:val="006A2DC7"/>
    <w:rsid w:val="006A374C"/>
    <w:rsid w:val="006A5A0D"/>
    <w:rsid w:val="006A7B9E"/>
    <w:rsid w:val="006B46EC"/>
    <w:rsid w:val="006C28F7"/>
    <w:rsid w:val="006C71E5"/>
    <w:rsid w:val="006C7A42"/>
    <w:rsid w:val="006D42C2"/>
    <w:rsid w:val="006D5F8E"/>
    <w:rsid w:val="006E4C9B"/>
    <w:rsid w:val="006F4E04"/>
    <w:rsid w:val="00702070"/>
    <w:rsid w:val="00710AD9"/>
    <w:rsid w:val="007113AE"/>
    <w:rsid w:val="00711605"/>
    <w:rsid w:val="00745843"/>
    <w:rsid w:val="0075016C"/>
    <w:rsid w:val="0075294D"/>
    <w:rsid w:val="0077210F"/>
    <w:rsid w:val="007952F0"/>
    <w:rsid w:val="00797AE4"/>
    <w:rsid w:val="007A0E21"/>
    <w:rsid w:val="007B0E05"/>
    <w:rsid w:val="007B3C10"/>
    <w:rsid w:val="007B4D9C"/>
    <w:rsid w:val="007D6E66"/>
    <w:rsid w:val="007D7498"/>
    <w:rsid w:val="00806AF2"/>
    <w:rsid w:val="00810E0F"/>
    <w:rsid w:val="00833DE5"/>
    <w:rsid w:val="008367A5"/>
    <w:rsid w:val="00842423"/>
    <w:rsid w:val="00855384"/>
    <w:rsid w:val="00870A70"/>
    <w:rsid w:val="00871B49"/>
    <w:rsid w:val="00872981"/>
    <w:rsid w:val="00875961"/>
    <w:rsid w:val="00875976"/>
    <w:rsid w:val="00877EFD"/>
    <w:rsid w:val="00887179"/>
    <w:rsid w:val="008938FE"/>
    <w:rsid w:val="00893E44"/>
    <w:rsid w:val="00894421"/>
    <w:rsid w:val="00897BF6"/>
    <w:rsid w:val="008A29F0"/>
    <w:rsid w:val="008B16CB"/>
    <w:rsid w:val="008B43EC"/>
    <w:rsid w:val="008B57C7"/>
    <w:rsid w:val="008B739A"/>
    <w:rsid w:val="008C2D41"/>
    <w:rsid w:val="008C40BE"/>
    <w:rsid w:val="008C72C9"/>
    <w:rsid w:val="008D42E2"/>
    <w:rsid w:val="008D689D"/>
    <w:rsid w:val="008E21E4"/>
    <w:rsid w:val="008E6AFB"/>
    <w:rsid w:val="008F6E31"/>
    <w:rsid w:val="008F7581"/>
    <w:rsid w:val="00903974"/>
    <w:rsid w:val="00907B74"/>
    <w:rsid w:val="00911845"/>
    <w:rsid w:val="00916F6D"/>
    <w:rsid w:val="00964F9C"/>
    <w:rsid w:val="009740F5"/>
    <w:rsid w:val="009831FA"/>
    <w:rsid w:val="009850B9"/>
    <w:rsid w:val="009C34A4"/>
    <w:rsid w:val="009C42B7"/>
    <w:rsid w:val="00A005F6"/>
    <w:rsid w:val="00A146D0"/>
    <w:rsid w:val="00A248BD"/>
    <w:rsid w:val="00A254B5"/>
    <w:rsid w:val="00A270DE"/>
    <w:rsid w:val="00A32724"/>
    <w:rsid w:val="00A35778"/>
    <w:rsid w:val="00A35D61"/>
    <w:rsid w:val="00A43DEE"/>
    <w:rsid w:val="00A5393F"/>
    <w:rsid w:val="00A56269"/>
    <w:rsid w:val="00A65C68"/>
    <w:rsid w:val="00A903C9"/>
    <w:rsid w:val="00A92528"/>
    <w:rsid w:val="00A94804"/>
    <w:rsid w:val="00AA01AE"/>
    <w:rsid w:val="00AA0358"/>
    <w:rsid w:val="00AA5840"/>
    <w:rsid w:val="00AA7344"/>
    <w:rsid w:val="00AB31DF"/>
    <w:rsid w:val="00AD48C3"/>
    <w:rsid w:val="00AD49E0"/>
    <w:rsid w:val="00AD7EA1"/>
    <w:rsid w:val="00AE1DFA"/>
    <w:rsid w:val="00AE3B74"/>
    <w:rsid w:val="00AE6F9F"/>
    <w:rsid w:val="00AE7FF1"/>
    <w:rsid w:val="00AF3194"/>
    <w:rsid w:val="00AF7A70"/>
    <w:rsid w:val="00B002D0"/>
    <w:rsid w:val="00B14F0E"/>
    <w:rsid w:val="00B16624"/>
    <w:rsid w:val="00B25244"/>
    <w:rsid w:val="00B30BAE"/>
    <w:rsid w:val="00B365AC"/>
    <w:rsid w:val="00B4100C"/>
    <w:rsid w:val="00B45E93"/>
    <w:rsid w:val="00B52579"/>
    <w:rsid w:val="00B57852"/>
    <w:rsid w:val="00B676AE"/>
    <w:rsid w:val="00B80920"/>
    <w:rsid w:val="00B962DE"/>
    <w:rsid w:val="00BA6AAC"/>
    <w:rsid w:val="00BA7C15"/>
    <w:rsid w:val="00BB613D"/>
    <w:rsid w:val="00BC2CD6"/>
    <w:rsid w:val="00BD1170"/>
    <w:rsid w:val="00BF482A"/>
    <w:rsid w:val="00BF4895"/>
    <w:rsid w:val="00C018ED"/>
    <w:rsid w:val="00C02AEF"/>
    <w:rsid w:val="00C14B16"/>
    <w:rsid w:val="00C2204C"/>
    <w:rsid w:val="00C24498"/>
    <w:rsid w:val="00C25BF2"/>
    <w:rsid w:val="00C26321"/>
    <w:rsid w:val="00C31D5D"/>
    <w:rsid w:val="00C440E3"/>
    <w:rsid w:val="00C4676F"/>
    <w:rsid w:val="00C559AE"/>
    <w:rsid w:val="00C55F71"/>
    <w:rsid w:val="00C5673F"/>
    <w:rsid w:val="00C56D70"/>
    <w:rsid w:val="00C576B7"/>
    <w:rsid w:val="00C6172C"/>
    <w:rsid w:val="00C65561"/>
    <w:rsid w:val="00C90512"/>
    <w:rsid w:val="00CA1631"/>
    <w:rsid w:val="00CC58E9"/>
    <w:rsid w:val="00CD02F6"/>
    <w:rsid w:val="00CD20DF"/>
    <w:rsid w:val="00CE16CA"/>
    <w:rsid w:val="00CF3E14"/>
    <w:rsid w:val="00CF5869"/>
    <w:rsid w:val="00D04BEC"/>
    <w:rsid w:val="00D0595B"/>
    <w:rsid w:val="00D26FB3"/>
    <w:rsid w:val="00D43964"/>
    <w:rsid w:val="00D5102F"/>
    <w:rsid w:val="00D516B2"/>
    <w:rsid w:val="00D754DB"/>
    <w:rsid w:val="00D76767"/>
    <w:rsid w:val="00D9251B"/>
    <w:rsid w:val="00DB06A1"/>
    <w:rsid w:val="00DB7F2C"/>
    <w:rsid w:val="00DC2CFD"/>
    <w:rsid w:val="00DC4652"/>
    <w:rsid w:val="00DD04A3"/>
    <w:rsid w:val="00E0576E"/>
    <w:rsid w:val="00E11191"/>
    <w:rsid w:val="00E124FC"/>
    <w:rsid w:val="00E13A29"/>
    <w:rsid w:val="00E32D88"/>
    <w:rsid w:val="00E366DB"/>
    <w:rsid w:val="00E4562A"/>
    <w:rsid w:val="00E7115C"/>
    <w:rsid w:val="00E8175B"/>
    <w:rsid w:val="00EA1795"/>
    <w:rsid w:val="00EB04D0"/>
    <w:rsid w:val="00EB5120"/>
    <w:rsid w:val="00EB5405"/>
    <w:rsid w:val="00EB5549"/>
    <w:rsid w:val="00EC1609"/>
    <w:rsid w:val="00EC2BBA"/>
    <w:rsid w:val="00ED12D1"/>
    <w:rsid w:val="00ED267B"/>
    <w:rsid w:val="00ED60E4"/>
    <w:rsid w:val="00ED7A43"/>
    <w:rsid w:val="00EE3DEA"/>
    <w:rsid w:val="00EF28FA"/>
    <w:rsid w:val="00EF6180"/>
    <w:rsid w:val="00F007E6"/>
    <w:rsid w:val="00F32CAB"/>
    <w:rsid w:val="00F45DA1"/>
    <w:rsid w:val="00F72A57"/>
    <w:rsid w:val="00F75D4F"/>
    <w:rsid w:val="00F84959"/>
    <w:rsid w:val="00F91D23"/>
    <w:rsid w:val="00FA18E6"/>
    <w:rsid w:val="00FA24B9"/>
    <w:rsid w:val="00FA2E98"/>
    <w:rsid w:val="00FA4EFF"/>
    <w:rsid w:val="00FB0581"/>
    <w:rsid w:val="00FC6970"/>
    <w:rsid w:val="00FD048D"/>
    <w:rsid w:val="00FD29A6"/>
    <w:rsid w:val="00FD5B43"/>
    <w:rsid w:val="00FD60F3"/>
    <w:rsid w:val="00FE74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E89F2D"/>
  <w15:chartTrackingRefBased/>
  <w15:docId w15:val="{65B48448-C27F-4993-816F-5BD6FA34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B002D0"/>
    <w:rPr>
      <w:sz w:val="16"/>
      <w:szCs w:val="16"/>
    </w:rPr>
  </w:style>
  <w:style w:type="paragraph" w:styleId="Komentrateksts">
    <w:name w:val="annotation text"/>
    <w:basedOn w:val="Parasts"/>
    <w:link w:val="KomentratekstsRakstz"/>
    <w:rsid w:val="00B002D0"/>
    <w:rPr>
      <w:sz w:val="20"/>
      <w:szCs w:val="20"/>
    </w:rPr>
  </w:style>
  <w:style w:type="character" w:customStyle="1" w:styleId="KomentratekstsRakstz">
    <w:name w:val="Komentāra teksts Rakstz."/>
    <w:link w:val="Komentrateksts"/>
    <w:rsid w:val="00B002D0"/>
    <w:rPr>
      <w:lang w:val="en-US" w:eastAsia="en-US"/>
    </w:rPr>
  </w:style>
  <w:style w:type="paragraph" w:styleId="Komentratma">
    <w:name w:val="annotation subject"/>
    <w:basedOn w:val="Komentrateksts"/>
    <w:next w:val="Komentrateksts"/>
    <w:link w:val="KomentratmaRakstz"/>
    <w:rsid w:val="00B002D0"/>
    <w:rPr>
      <w:b/>
      <w:bCs/>
    </w:rPr>
  </w:style>
  <w:style w:type="character" w:customStyle="1" w:styleId="KomentratmaRakstz">
    <w:name w:val="Komentāra tēma Rakstz."/>
    <w:link w:val="Komentratma"/>
    <w:rsid w:val="00B002D0"/>
    <w:rPr>
      <w:b/>
      <w:bCs/>
      <w:lang w:val="en-US" w:eastAsia="en-US"/>
    </w:rPr>
  </w:style>
  <w:style w:type="paragraph" w:styleId="Prskatjums">
    <w:name w:val="Revision"/>
    <w:hidden/>
    <w:uiPriority w:val="99"/>
    <w:semiHidden/>
    <w:rsid w:val="00B002D0"/>
    <w:rPr>
      <w:sz w:val="24"/>
      <w:szCs w:val="24"/>
      <w:lang w:val="en-US" w:eastAsia="en-US"/>
    </w:rPr>
  </w:style>
  <w:style w:type="character" w:customStyle="1" w:styleId="GalveneRakstz">
    <w:name w:val="Galvene Rakstz."/>
    <w:link w:val="Galvene"/>
    <w:uiPriority w:val="99"/>
    <w:rsid w:val="00A270D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6670</Words>
  <Characters>3803</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Lita Brice</cp:lastModifiedBy>
  <cp:revision>2</cp:revision>
  <cp:lastPrinted>2026-06-08T11:38:00Z</cp:lastPrinted>
  <dcterms:created xsi:type="dcterms:W3CDTF">2026-06-12T08:43:00Z</dcterms:created>
  <dcterms:modified xsi:type="dcterms:W3CDTF">2026-06-12T08:43:00Z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J.Lange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STV_AMATS_PILNAIS">
    <vt:lpwstr>Rīgas pilsētas izpilddirektors</vt:lpwstr>
  </property>
  <property fmtid="{D5CDD505-2E9C-101B-9397-08002B2CF9AE}" pid="22" name="PARAKSTITAJA1_UZVARDS">
    <vt:lpwstr>PAR.Uzvārds</vt:lpwstr>
  </property>
  <property fmtid="{D5CDD505-2E9C-101B-9397-08002B2CF9AE}" pid="23" name="PARAKSTITAJA1_VARDS">
    <vt:lpwstr>PAR.Vārds</vt:lpwstr>
  </property>
  <property fmtid="{D5CDD505-2E9C-101B-9397-08002B2CF9AE}" pid="24" name="REG_DATUMS">
    <vt:lpwstr>11.06.2026.</vt:lpwstr>
  </property>
  <property fmtid="{D5CDD505-2E9C-101B-9397-08002B2CF9AE}" pid="25" name="REG_NUMURS">
    <vt:lpwstr>RD-26-23-nti</vt:lpwstr>
  </property>
  <property fmtid="{D5CDD505-2E9C-101B-9397-08002B2CF9AE}" pid="26" name="SAKUMA_DOK_DATUMS">
    <vt:lpwstr>Datums2</vt:lpwstr>
  </property>
  <property fmtid="{D5CDD505-2E9C-101B-9397-08002B2CF9AE}" pid="27" name="SAKUMA_DOK_NUMURS">
    <vt:lpwstr>Numurs2</vt:lpwstr>
  </property>
  <property fmtid="{D5CDD505-2E9C-101B-9397-08002B2CF9AE}" pid="28" name="STRV_NOSAUKUMS">
    <vt:lpwstr>Struktūrvienība</vt:lpwstr>
  </property>
</Properties>
</file>